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977"/>
      </w:tblGrid>
      <w:tr w:rsidR="00314D54" w:rsidTr="00314D54">
        <w:tc>
          <w:tcPr>
            <w:tcW w:w="1696" w:type="dxa"/>
            <w:hideMark/>
          </w:tcPr>
          <w:p w:rsidR="00314D54" w:rsidRPr="00314D54" w:rsidRDefault="00314D54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314D54" w:rsidRPr="001C7483" w:rsidRDefault="00314D54" w:rsidP="001C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:rsidR="00314D54" w:rsidRPr="00314D54" w:rsidRDefault="00314D54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:rsidR="00C7436F" w:rsidRPr="00955F6F" w:rsidRDefault="00C7436F" w:rsidP="00C7436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</w:rPr>
      </w:pPr>
    </w:p>
    <w:p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33"/>
        <w:gridCol w:w="8006"/>
      </w:tblGrid>
      <w:tr w:rsidR="000B0DB9" w:rsidRPr="00955F6F" w:rsidTr="007D1A5F">
        <w:trPr>
          <w:trHeight w:val="2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0B0DB9" w:rsidRPr="00955F6F" w:rsidRDefault="00DB4887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2BB7">
              <w:rPr>
                <w:rFonts w:ascii="Times New Roman" w:hAnsi="Times New Roman"/>
              </w:rPr>
              <w:t>Лечебный</w:t>
            </w:r>
          </w:p>
        </w:tc>
      </w:tr>
      <w:tr w:rsidR="000B0DB9" w:rsidRPr="00955F6F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DB9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 болезней и эпидемиологии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2162" w:type="pct"/>
        <w:jc w:val="right"/>
        <w:tblLook w:val="0000" w:firstRow="0" w:lastRow="0" w:firstColumn="0" w:lastColumn="0" w:noHBand="0" w:noVBand="0"/>
      </w:tblPr>
      <w:tblGrid>
        <w:gridCol w:w="4167"/>
      </w:tblGrid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92A" w:rsidRPr="00955F6F" w:rsidRDefault="000E292A" w:rsidP="00955F6F">
            <w:pPr>
              <w:pStyle w:val="Normal1"/>
              <w:ind w:firstLine="0"/>
              <w:rPr>
                <w:b/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7739A4" w:rsidP="00955F6F">
            <w:pPr>
              <w:pStyle w:val="Normal1"/>
              <w:widowControl w:val="0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/ И.В. Маев  /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F87157" w:rsidP="0034679D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507731">
              <w:rPr>
                <w:snapToGrid w:val="0"/>
                <w:sz w:val="22"/>
                <w:szCs w:val="22"/>
              </w:rPr>
              <w:t>29.06.2021</w:t>
            </w:r>
            <w:r w:rsidRPr="00955F6F">
              <w:rPr>
                <w:snapToGrid w:val="0"/>
                <w:sz w:val="22"/>
                <w:szCs w:val="22"/>
              </w:rPr>
              <w:t>г</w:t>
            </w:r>
          </w:p>
        </w:tc>
      </w:tr>
      <w:tr w:rsidR="000E292A" w:rsidRPr="00955F6F" w:rsidTr="007D1A5F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7"/>
      </w:tblGrid>
      <w:tr w:rsidR="007D1A5F" w:rsidRPr="00955F6F" w:rsidTr="007663E6">
        <w:trPr>
          <w:trHeight w:val="340"/>
          <w:jc w:val="center"/>
        </w:trPr>
        <w:tc>
          <w:tcPr>
            <w:tcW w:w="5000" w:type="pct"/>
            <w:vAlign w:val="bottom"/>
          </w:tcPr>
          <w:p w:rsidR="007D1A5F" w:rsidRPr="00955F6F" w:rsidRDefault="007D1A5F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  <w:b/>
              </w:rPr>
              <w:t>РАБОЧАЯ ПРОГРАММА ДИСЦИПЛИНЫ (МОДУЛЯ)</w:t>
            </w:r>
          </w:p>
        </w:tc>
      </w:tr>
      <w:tr w:rsidR="009F7EB4" w:rsidRPr="00955F6F" w:rsidTr="007663E6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7369FB" w:rsidP="00DB4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A7C">
              <w:rPr>
                <w:rFonts w:ascii="Times New Roman" w:hAnsi="Times New Roman"/>
                <w:b/>
              </w:rPr>
              <w:t>Важнейшие социально-значимые инфекции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vAlign w:val="bottom"/>
          </w:tcPr>
          <w:p w:rsidR="00F719DB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0458AE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458AE" w:rsidRPr="00955F6F" w:rsidRDefault="00DB4887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BB7">
              <w:rPr>
                <w:rFonts w:ascii="Times New Roman" w:hAnsi="Times New Roman"/>
                <w:b/>
              </w:rPr>
              <w:t>31.05.01. Лечебное дело</w:t>
            </w:r>
          </w:p>
        </w:tc>
      </w:tr>
      <w:tr w:rsidR="000458AE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0458AE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360D21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DB4887" w:rsidP="00070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BB7">
              <w:rPr>
                <w:rFonts w:ascii="Times New Roman" w:hAnsi="Times New Roman"/>
                <w:b/>
              </w:rPr>
              <w:t>Врач</w:t>
            </w:r>
            <w:r w:rsidRPr="00E82BB7">
              <w:rPr>
                <w:rFonts w:ascii="Times New Roman" w:hAnsi="Times New Roman"/>
                <w:b/>
                <w:lang w:val="en-US"/>
              </w:rPr>
              <w:t>-</w:t>
            </w:r>
            <w:r w:rsidRPr="00E82BB7">
              <w:rPr>
                <w:rFonts w:ascii="Times New Roman" w:hAnsi="Times New Roman"/>
                <w:b/>
              </w:rPr>
              <w:t>лечебник</w:t>
            </w:r>
          </w:p>
        </w:tc>
      </w:tr>
      <w:tr w:rsidR="00360D21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C3523">
              <w:rPr>
                <w:rFonts w:ascii="Times New Roman" w:hAnsi="Times New Roman"/>
                <w:i/>
                <w:vertAlign w:val="superscript"/>
              </w:rPr>
              <w:t>Квалификация выпускника</w:t>
            </w:r>
          </w:p>
        </w:tc>
      </w:tr>
      <w:tr w:rsidR="00360D21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</w:rPr>
              <w:t>Очная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</w:tbl>
    <w:p w:rsidR="006D629A" w:rsidRPr="00955F6F" w:rsidRDefault="006D629A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1120"/>
        <w:gridCol w:w="1095"/>
        <w:gridCol w:w="143"/>
        <w:gridCol w:w="283"/>
        <w:gridCol w:w="428"/>
        <w:gridCol w:w="139"/>
        <w:gridCol w:w="1384"/>
        <w:gridCol w:w="555"/>
        <w:gridCol w:w="166"/>
        <w:gridCol w:w="2851"/>
      </w:tblGrid>
      <w:tr w:rsidR="007B3C30" w:rsidRPr="00955F6F" w:rsidTr="006D629A"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РАССМОТРЕНА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обсуждена на заседании кафедры</w:t>
            </w:r>
          </w:p>
        </w:tc>
        <w:tc>
          <w:tcPr>
            <w:tcW w:w="2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</w:t>
            </w:r>
            <w:r w:rsidRPr="002C3523">
              <w:rPr>
                <w:rFonts w:ascii="Times New Roman" w:hAnsi="Times New Roman"/>
                <w:b/>
              </w:rPr>
              <w:t xml:space="preserve"> </w:t>
            </w:r>
            <w:r w:rsidRPr="002C3523">
              <w:rPr>
                <w:rFonts w:ascii="Times New Roman" w:hAnsi="Times New Roman"/>
              </w:rPr>
              <w:t>болезней и эпидемиологии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кафедры</w:t>
            </w:r>
          </w:p>
        </w:tc>
      </w:tr>
      <w:tr w:rsidR="00F87157" w:rsidRPr="00955F6F" w:rsidTr="00F87157">
        <w:trPr>
          <w:trHeight w:val="227"/>
        </w:trPr>
        <w:tc>
          <w:tcPr>
            <w:tcW w:w="765" w:type="pct"/>
            <w:vAlign w:val="bottom"/>
          </w:tcPr>
          <w:p w:rsidR="00F87157" w:rsidRPr="00955F6F" w:rsidRDefault="00F87157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Протокол от</w:t>
            </w:r>
          </w:p>
        </w:tc>
        <w:tc>
          <w:tcPr>
            <w:tcW w:w="114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57" w:rsidRPr="004A0157" w:rsidRDefault="00F87157" w:rsidP="00D01291">
            <w:pPr>
              <w:spacing w:after="0" w:line="240" w:lineRule="auto"/>
              <w:rPr>
                <w:rFonts w:ascii="Times New Roman" w:hAnsi="Times New Roman"/>
              </w:rPr>
            </w:pPr>
            <w:r w:rsidRPr="00507731">
              <w:rPr>
                <w:rFonts w:ascii="Times New Roman" w:hAnsi="Times New Roman"/>
              </w:rPr>
              <w:t>12.05.2021</w:t>
            </w:r>
          </w:p>
        </w:tc>
        <w:tc>
          <w:tcPr>
            <w:tcW w:w="3086" w:type="pct"/>
            <w:gridSpan w:val="8"/>
            <w:tcBorders>
              <w:bottom w:val="single" w:sz="4" w:space="0" w:color="auto"/>
            </w:tcBorders>
            <w:vAlign w:val="bottom"/>
          </w:tcPr>
          <w:p w:rsidR="00F87157" w:rsidRPr="004A0157" w:rsidRDefault="00F87157" w:rsidP="00D01291">
            <w:pPr>
              <w:spacing w:after="0" w:line="240" w:lineRule="auto"/>
              <w:rPr>
                <w:rFonts w:ascii="Times New Roman" w:hAnsi="Times New Roman"/>
              </w:rPr>
            </w:pPr>
            <w:r w:rsidRPr="004A0157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76</w:t>
            </w:r>
          </w:p>
        </w:tc>
      </w:tr>
      <w:tr w:rsidR="00825DCC" w:rsidRPr="00955F6F" w:rsidTr="00F87157">
        <w:trPr>
          <w:trHeight w:val="227"/>
        </w:trPr>
        <w:tc>
          <w:tcPr>
            <w:tcW w:w="765" w:type="pct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C30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6" w:type="pct"/>
            <w:gridSpan w:val="8"/>
          </w:tcPr>
          <w:p w:rsidR="007B3C30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825DCC" w:rsidRPr="00955F6F" w:rsidTr="00F87157">
        <w:trPr>
          <w:trHeight w:val="340"/>
        </w:trPr>
        <w:tc>
          <w:tcPr>
            <w:tcW w:w="1346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08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360D21" w:rsidRPr="002C3523">
              <w:rPr>
                <w:rFonts w:ascii="Times New Roman" w:hAnsi="Times New Roman"/>
              </w:rPr>
              <w:t>/ Н.Д. Ющук</w:t>
            </w:r>
          </w:p>
        </w:tc>
      </w:tr>
      <w:tr w:rsidR="00825DCC" w:rsidRPr="00955F6F" w:rsidTr="00F87157">
        <w:trPr>
          <w:trHeight w:val="227"/>
        </w:trPr>
        <w:tc>
          <w:tcPr>
            <w:tcW w:w="1988" w:type="pct"/>
            <w:gridSpan w:val="4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362978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ПРИНЯТА</w:t>
            </w:r>
          </w:p>
        </w:tc>
      </w:tr>
      <w:tr w:rsidR="007D1A5F" w:rsidRPr="00955F6F" w:rsidTr="006D629A">
        <w:trPr>
          <w:trHeight w:val="283"/>
        </w:trPr>
        <w:tc>
          <w:tcPr>
            <w:tcW w:w="3147" w:type="pct"/>
            <w:gridSpan w:val="8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4717B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Лечебного</w:t>
            </w:r>
          </w:p>
        </w:tc>
      </w:tr>
      <w:tr w:rsidR="00362978" w:rsidRPr="00955F6F" w:rsidTr="00C7436F">
        <w:tc>
          <w:tcPr>
            <w:tcW w:w="2429" w:type="pct"/>
            <w:gridSpan w:val="7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Ученого Совета факультета</w:t>
            </w:r>
          </w:p>
        </w:tc>
      </w:tr>
      <w:tr w:rsidR="00F87157" w:rsidRPr="00955F6F" w:rsidTr="00D01291">
        <w:tc>
          <w:tcPr>
            <w:tcW w:w="765" w:type="pct"/>
            <w:vAlign w:val="bottom"/>
          </w:tcPr>
          <w:p w:rsidR="00F87157" w:rsidRPr="00955F6F" w:rsidRDefault="00F87157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Протокол от</w:t>
            </w:r>
          </w:p>
        </w:tc>
        <w:tc>
          <w:tcPr>
            <w:tcW w:w="11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06"/>
              <w:gridCol w:w="793"/>
            </w:tblGrid>
            <w:tr w:rsidR="00F87157" w:rsidRPr="000E7760" w:rsidTr="00D01291">
              <w:tc>
                <w:tcPr>
                  <w:tcW w:w="1150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87157" w:rsidRPr="000E7760" w:rsidRDefault="00F87157" w:rsidP="00D0129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E7760">
                    <w:rPr>
                      <w:rFonts w:ascii="Times New Roman" w:hAnsi="Times New Roman"/>
                    </w:rPr>
                    <w:t>08.06.2021</w:t>
                  </w:r>
                </w:p>
              </w:tc>
              <w:tc>
                <w:tcPr>
                  <w:tcW w:w="3085" w:type="pct"/>
                  <w:tcBorders>
                    <w:bottom w:val="single" w:sz="4" w:space="0" w:color="auto"/>
                  </w:tcBorders>
                  <w:vAlign w:val="bottom"/>
                </w:tcPr>
                <w:p w:rsidR="00F87157" w:rsidRPr="000E7760" w:rsidRDefault="00F87157" w:rsidP="00D0129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7157" w:rsidRDefault="00F87157"/>
        </w:tc>
        <w:tc>
          <w:tcPr>
            <w:tcW w:w="3086" w:type="pct"/>
            <w:gridSpan w:val="8"/>
            <w:tcBorders>
              <w:bottom w:val="single" w:sz="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57"/>
              <w:gridCol w:w="4176"/>
            </w:tblGrid>
            <w:tr w:rsidR="00F87157" w:rsidRPr="000E7760" w:rsidTr="00D01291">
              <w:tc>
                <w:tcPr>
                  <w:tcW w:w="1150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87157" w:rsidRPr="000E7760" w:rsidRDefault="00F87157" w:rsidP="00D0129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5" w:type="pct"/>
                  <w:tcBorders>
                    <w:bottom w:val="single" w:sz="4" w:space="0" w:color="auto"/>
                  </w:tcBorders>
                  <w:vAlign w:val="bottom"/>
                </w:tcPr>
                <w:p w:rsidR="00F87157" w:rsidRPr="000E7760" w:rsidRDefault="00F87157" w:rsidP="00D0129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E7760">
                    <w:rPr>
                      <w:rFonts w:ascii="Times New Roman" w:hAnsi="Times New Roman"/>
                    </w:rPr>
                    <w:t>№ 53</w:t>
                  </w:r>
                </w:p>
              </w:tc>
            </w:tr>
          </w:tbl>
          <w:p w:rsidR="00F87157" w:rsidRDefault="00F87157"/>
        </w:tc>
      </w:tr>
      <w:tr w:rsidR="006D629A" w:rsidRPr="00955F6F" w:rsidTr="00F87157">
        <w:tc>
          <w:tcPr>
            <w:tcW w:w="765" w:type="pct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6" w:type="pct"/>
            <w:gridSpan w:val="8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6D629A" w:rsidRPr="00955F6F" w:rsidTr="00F87157">
        <w:trPr>
          <w:trHeight w:val="340"/>
        </w:trPr>
        <w:tc>
          <w:tcPr>
            <w:tcW w:w="2135" w:type="pct"/>
            <w:gridSpan w:val="5"/>
            <w:tcBorders>
              <w:bottom w:val="single" w:sz="4" w:space="0" w:color="auto"/>
            </w:tcBorders>
            <w:vAlign w:val="bottom"/>
          </w:tcPr>
          <w:p w:rsidR="00362978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Председатель Ученого совета факультета</w:t>
            </w:r>
          </w:p>
        </w:tc>
        <w:tc>
          <w:tcPr>
            <w:tcW w:w="13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34717B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34717B">
              <w:rPr>
                <w:rFonts w:ascii="Times New Roman" w:hAnsi="Times New Roman"/>
              </w:rPr>
              <w:t>Р.И.Стрюк</w:t>
            </w:r>
          </w:p>
        </w:tc>
      </w:tr>
      <w:tr w:rsidR="006D629A" w:rsidRPr="00955F6F" w:rsidTr="00F87157">
        <w:tc>
          <w:tcPr>
            <w:tcW w:w="2135" w:type="pct"/>
            <w:gridSpan w:val="5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0E292A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bottom w:val="single" w:sz="4" w:space="0" w:color="auto"/>
            </w:tcBorders>
            <w:vAlign w:val="bottom"/>
          </w:tcPr>
          <w:p w:rsidR="000E292A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учебно-методического</w:t>
            </w:r>
            <w:r w:rsidR="005429B3" w:rsidRPr="00955F6F">
              <w:rPr>
                <w:rFonts w:ascii="Times New Roman" w:hAnsi="Times New Roman"/>
              </w:rPr>
              <w:t xml:space="preserve"> </w:t>
            </w:r>
            <w:r w:rsidR="002D0A7D" w:rsidRPr="00955F6F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0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0E292A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C7436F">
              <w:rPr>
                <w:rFonts w:ascii="Times New Roman" w:hAnsi="Times New Roman"/>
              </w:rPr>
              <w:t xml:space="preserve"> Н.В. Ярыгин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5429B3" w:rsidRPr="00955F6F">
              <w:rPr>
                <w:rFonts w:ascii="Times New Roman" w:hAnsi="Times New Roman"/>
              </w:rPr>
              <w:t>Е.А. Ступакова</w:t>
            </w:r>
          </w:p>
        </w:tc>
      </w:tr>
      <w:tr w:rsidR="00C7436F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Учебно-методического совета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/О.В. Зайратьянц</w:t>
            </w:r>
          </w:p>
        </w:tc>
      </w:tr>
      <w:tr w:rsidR="006D629A" w:rsidRPr="00955F6F" w:rsidTr="00C7436F">
        <w:tc>
          <w:tcPr>
            <w:tcW w:w="2429" w:type="pct"/>
            <w:gridSpan w:val="7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7B3C30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360D21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Pr="002C3523">
              <w:rPr>
                <w:rFonts w:ascii="Times New Roman" w:hAnsi="Times New Roman"/>
              </w:rPr>
              <w:t xml:space="preserve"> Н.Д. Ющук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Профессор,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Pr="002C3523">
              <w:rPr>
                <w:rFonts w:ascii="Times New Roman" w:hAnsi="Times New Roman"/>
              </w:rPr>
              <w:t xml:space="preserve"> С.Л.Максимов</w:t>
            </w:r>
          </w:p>
        </w:tc>
      </w:tr>
      <w:tr w:rsidR="007C396C" w:rsidRPr="00955F6F" w:rsidTr="00825DCC"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</w:tbl>
    <w:p w:rsidR="007C396C" w:rsidRPr="00955F6F" w:rsidRDefault="007C396C" w:rsidP="00955F6F">
      <w:pPr>
        <w:spacing w:after="0" w:line="240" w:lineRule="auto"/>
        <w:rPr>
          <w:rFonts w:ascii="Times New Roman" w:hAnsi="Times New Roman"/>
          <w:b/>
        </w:rPr>
        <w:sectPr w:rsidR="007C396C" w:rsidRPr="00955F6F" w:rsidSect="00855B68">
          <w:headerReference w:type="default" r:id="rId9"/>
          <w:footerReference w:type="default" r:id="rId10"/>
          <w:footerReference w:type="first" r:id="rId11"/>
          <w:pgSz w:w="11906" w:h="16838"/>
          <w:pgMar w:top="568" w:right="851" w:bottom="249" w:left="1418" w:header="709" w:footer="709" w:gutter="0"/>
          <w:cols w:space="708"/>
          <w:titlePg/>
          <w:docGrid w:linePitch="360"/>
        </w:sect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  <w:r w:rsidRPr="00955F6F">
        <w:rPr>
          <w:rFonts w:ascii="Times New Roman" w:hAnsi="Times New Roman"/>
        </w:rPr>
        <w:lastRenderedPageBreak/>
        <w:t>Рецензент: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42299" w:rsidRPr="00955F6F" w:rsidTr="00651560">
        <w:tc>
          <w:tcPr>
            <w:tcW w:w="9853" w:type="dxa"/>
            <w:tcBorders>
              <w:bottom w:val="single" w:sz="4" w:space="0" w:color="auto"/>
            </w:tcBorders>
          </w:tcPr>
          <w:p w:rsidR="00342299" w:rsidRPr="00955F6F" w:rsidRDefault="0034717B" w:rsidP="00955F6F">
            <w:pPr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 xml:space="preserve">Кожевникова Г.М., д.м.н., профессор, заведующая кафедрой инфекционных болезней с курсом эпидемиологии и фтизиатрии </w:t>
            </w:r>
            <w:r w:rsidRPr="00E82BB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ФГАОУ ВО «Российский университет дружбы народов»</w:t>
            </w:r>
          </w:p>
        </w:tc>
      </w:tr>
      <w:tr w:rsidR="00342299" w:rsidRPr="00955F6F" w:rsidTr="00651560">
        <w:tc>
          <w:tcPr>
            <w:tcW w:w="9853" w:type="dxa"/>
            <w:tcBorders>
              <w:top w:val="single" w:sz="4" w:space="0" w:color="auto"/>
            </w:tcBorders>
          </w:tcPr>
          <w:p w:rsidR="00342299" w:rsidRPr="00955F6F" w:rsidRDefault="00342299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0E292A" w:rsidRPr="00955F6F" w:rsidRDefault="000E292A" w:rsidP="00955F6F">
      <w:pPr>
        <w:spacing w:after="0" w:line="240" w:lineRule="auto"/>
        <w:rPr>
          <w:rFonts w:ascii="Times New Roman" w:hAnsi="Times New Roman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EndPr/>
      <w:sdtContent>
        <w:p w:rsidR="00AB1FEC" w:rsidRPr="00955F6F" w:rsidRDefault="00AB1FEC" w:rsidP="00955F6F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1C7483" w:rsidRDefault="00902829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955F6F">
            <w:rPr>
              <w:b w:val="0"/>
              <w:szCs w:val="22"/>
            </w:rPr>
            <w:fldChar w:fldCharType="begin"/>
          </w:r>
          <w:r w:rsidR="00D07F5E" w:rsidRPr="00955F6F">
            <w:rPr>
              <w:b w:val="0"/>
              <w:szCs w:val="22"/>
            </w:rPr>
            <w:instrText xml:space="preserve"> TOC \o "1-3" \h \z \u </w:instrText>
          </w:r>
          <w:r w:rsidRPr="00955F6F">
            <w:rPr>
              <w:b w:val="0"/>
              <w:szCs w:val="22"/>
            </w:rPr>
            <w:fldChar w:fldCharType="separate"/>
          </w:r>
          <w:hyperlink w:anchor="_Toc5868823" w:history="1">
            <w:r w:rsidR="001C7483" w:rsidRPr="001D5BD3">
              <w:rPr>
                <w:rStyle w:val="aa"/>
              </w:rPr>
              <w:t>1. Цели и задачи дисциплины (модуля)</w:t>
            </w:r>
            <w:r w:rsidR="001C74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4" w:history="1">
            <w:r w:rsidR="001C7483" w:rsidRPr="001D5BD3">
              <w:rPr>
                <w:rStyle w:val="aa"/>
              </w:rPr>
    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_Toc5868824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5" w:history="1">
            <w:r w:rsidR="001C7483" w:rsidRPr="001D5BD3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_Toc5868825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6" w:history="1">
            <w:r w:rsidR="001C7483" w:rsidRPr="001D5BD3">
              <w:rPr>
                <w:rStyle w:val="aa"/>
              </w:rPr>
              <w:t>4. Объем дисциплины (модуля) и виды учебной работы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_Toc5868826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7" w:history="1">
            <w:r w:rsidR="001C7483" w:rsidRPr="001D5BD3">
              <w:rPr>
                <w:rStyle w:val="aa"/>
              </w:rPr>
              <w:t>5. Структура и содержание дисциплины (модуля)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_Toc5868827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b w:val="0"/>
                <w:bCs/>
                <w:webHidden/>
              </w:rPr>
              <w:t>Ошибка! Закладка не определена.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8" w:history="1">
            <w:r w:rsidR="001C7483" w:rsidRPr="001D5BD3">
              <w:rPr>
                <w:rStyle w:val="aa"/>
              </w:rPr>
              <w:t>6. Учебно-методическое обеспечение самостоятельной работы обучающихся по дисциплине (модулю)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_Toc5868828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29" w:history="1">
            <w:r w:rsidR="001C7483" w:rsidRPr="001D5BD3">
              <w:rPr>
                <w:rStyle w:val="aa"/>
              </w:rPr>
              <w:t>6.1. Задания на самостоятельную работу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_Toc5868829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0" w:history="1">
            <w:r w:rsidR="001C7483" w:rsidRPr="001D5BD3">
              <w:rPr>
                <w:rStyle w:val="aa"/>
              </w:rPr>
              <w:t>6.1.1. Задания на самостоятельную работу по разделу 1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_Toc5868830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1" w:history="1">
            <w:r w:rsidR="001C7483" w:rsidRPr="001D5BD3">
              <w:rPr>
                <w:rStyle w:val="aa"/>
              </w:rPr>
              <w:t>6.1.2. Задания на самостоятельную работу по разделу 2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_Toc5868831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2" w:history="1">
            <w:r w:rsidR="001C7483" w:rsidRPr="001D5BD3">
              <w:rPr>
                <w:rStyle w:val="aa"/>
              </w:rPr>
              <w:t>6.1.3. Задания на самостоятельную работу по разделу 3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_Toc5868832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3" w:history="1">
            <w:r w:rsidR="001C7483" w:rsidRPr="001D5BD3">
              <w:rPr>
                <w:rStyle w:val="aa"/>
              </w:rPr>
              <w:t>6.1.4. Задания на самостоятельную работу по разделу 4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_Toc5868833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4" w:history="1">
            <w:r w:rsidR="001C7483" w:rsidRPr="001D5BD3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_Toc5868834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5" w:history="1">
            <w:r w:rsidR="001C7483" w:rsidRPr="001D5BD3">
              <w:rPr>
                <w:rStyle w:val="aa"/>
              </w:rPr>
              <w:t>6.3. Оценка самостоятельной работы обучающихся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_Toc5868835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36" w:history="1">
            <w:r w:rsidR="001C7483" w:rsidRPr="001D5BD3">
              <w:rPr>
                <w:rStyle w:val="aa"/>
              </w:rPr>
              <w:t>7. Фонд оценочных средств дисциплины (модуля) для проведения промежуточной аттестации по дисциплине (модулю)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_Toc5868836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7" w:history="1">
            <w:r w:rsidR="001C7483" w:rsidRPr="001D5BD3">
              <w:rPr>
                <w:rStyle w:val="aa"/>
              </w:rPr>
              <w:t>7.1. Порядок проведения, критерии и шкала оценивания промежуточной аттестации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_Toc5868837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8" w:history="1">
            <w:r w:rsidR="001C7483" w:rsidRPr="001D5BD3">
              <w:rPr>
                <w:rStyle w:val="aa"/>
              </w:rPr>
              <w:t>7.1.1. Оценивание обучающегося на тестировании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_Toc5868838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b/>
                <w:bCs/>
                <w:webHidden/>
              </w:rPr>
              <w:t>Ошибка! Закладка не определена.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9" w:history="1">
            <w:r w:rsidR="001C7483" w:rsidRPr="001D5BD3">
              <w:rPr>
                <w:rStyle w:val="aa"/>
              </w:rPr>
              <w:t>7.1.2. Оценивание обучающегося на собеседовании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_Toc5868839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0" w:history="1">
            <w:r w:rsidR="001C7483" w:rsidRPr="001D5BD3">
              <w:rPr>
                <w:rStyle w:val="aa"/>
              </w:rPr>
              <w:t>7.1.3. Оценивание практической подготовки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_Toc5868840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1" w:history="1">
            <w:r w:rsidR="001C7483" w:rsidRPr="001D5BD3">
              <w:rPr>
                <w:rStyle w:val="aa"/>
              </w:rPr>
              <w:t>8. Основная и дополнительная учебная литература, необходимая для освоения дисциплины (модуля)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_Toc5868841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2" w:history="1">
            <w:r w:rsidR="001C7483" w:rsidRPr="001D5BD3">
              <w:rPr>
                <w:rStyle w:val="aa"/>
              </w:rPr>
              <w:t>8.1. Основная литература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_Toc5868842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3" w:history="1">
            <w:r w:rsidR="001C7483" w:rsidRPr="001D5BD3">
              <w:rPr>
                <w:rStyle w:val="aa"/>
              </w:rPr>
              <w:t>8.2. Дополнительная литература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_Toc5868843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4" w:history="1">
            <w:r w:rsidR="001C7483" w:rsidRPr="001D5BD3">
              <w:rPr>
                <w:rStyle w:val="aa"/>
              </w:rPr>
              <w:t>9. Ресурсы информационно-телекоммуникационной сети «Интернет», необходимых для освоения дисциплины (модуля)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_Toc5868844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5" w:history="1">
            <w:r w:rsidR="001C7483" w:rsidRPr="001D5BD3">
              <w:rPr>
                <w:rStyle w:val="aa"/>
              </w:rPr>
              <w:t>10. Методические указания для обучающихся по освоению дисциплины (модуля)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_Toc5868845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6" w:history="1">
            <w:r w:rsidR="001C7483" w:rsidRPr="001D5BD3">
              <w:rPr>
                <w:rStyle w:val="aa"/>
              </w:rPr>
              <w:t>11. Информационные технологии, используемые при осуществлении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_Toc5868846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7" w:history="1">
            <w:r w:rsidR="001C7483" w:rsidRPr="001D5BD3">
              <w:rPr>
                <w:rStyle w:val="aa"/>
              </w:rPr>
              <w:t>11.1. Программное обеспечение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_Toc5868847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8" w:history="1">
            <w:r w:rsidR="001C7483" w:rsidRPr="001D5BD3">
              <w:rPr>
                <w:rStyle w:val="aa"/>
              </w:rPr>
              <w:t>11.2. Информационные справочные системы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_Toc5868848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9" w:history="1">
            <w:r w:rsidR="001C7483" w:rsidRPr="001D5BD3">
              <w:rPr>
                <w:rStyle w:val="aa"/>
              </w:rPr>
              <w:t>12. Материально-техническая база, необходимая для осуществления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_Toc5868849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0" w:history="1">
            <w:r w:rsidR="001C7483" w:rsidRPr="001D5BD3">
              <w:rPr>
                <w:rStyle w:val="aa"/>
              </w:rPr>
              <w:t>12.1. Аудиторный фонд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_Toc5868850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1" w:history="1">
            <w:r w:rsidR="001C7483" w:rsidRPr="001D5BD3">
              <w:rPr>
                <w:rStyle w:val="aa"/>
              </w:rPr>
              <w:t>12.2. Материально-технический фонд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_Toc5868851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2" w:history="1">
            <w:r w:rsidR="001C7483" w:rsidRPr="001D5BD3">
              <w:rPr>
                <w:rStyle w:val="aa"/>
              </w:rPr>
              <w:t>12.3. Библиотечный фонд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_Toc5868852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1C7483" w:rsidRDefault="00D50401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53" w:history="1">
            <w:r w:rsidR="001C7483" w:rsidRPr="001D5BD3">
              <w:rPr>
                <w:rStyle w:val="aa"/>
              </w:rPr>
              <w:t>13. Иные сведения и (или) материалы</w:t>
            </w:r>
            <w:r w:rsidR="001C7483">
              <w:rPr>
                <w:webHidden/>
              </w:rPr>
              <w:tab/>
            </w:r>
            <w:r w:rsidR="00902829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_Toc5868853 \h </w:instrText>
            </w:r>
            <w:r w:rsidR="00902829">
              <w:rPr>
                <w:webHidden/>
              </w:rPr>
            </w:r>
            <w:r w:rsidR="00902829">
              <w:rPr>
                <w:webHidden/>
              </w:rPr>
              <w:fldChar w:fldCharType="separate"/>
            </w:r>
            <w:r w:rsidR="002218EC">
              <w:rPr>
                <w:webHidden/>
              </w:rPr>
              <w:t>2</w:t>
            </w:r>
            <w:r w:rsidR="00902829">
              <w:rPr>
                <w:webHidden/>
              </w:rPr>
              <w:fldChar w:fldCharType="end"/>
            </w:r>
          </w:hyperlink>
        </w:p>
        <w:p w:rsidR="00AB1FEC" w:rsidRPr="00955F6F" w:rsidRDefault="00902829" w:rsidP="00955F6F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AB1FEC" w:rsidRPr="00955F6F" w:rsidRDefault="00AB1FEC" w:rsidP="00955F6F">
      <w:pPr>
        <w:spacing w:after="0" w:line="240" w:lineRule="auto"/>
        <w:rPr>
          <w:rFonts w:ascii="Times New Roman" w:hAnsi="Times New Roman"/>
        </w:rPr>
      </w:pPr>
    </w:p>
    <w:p w:rsidR="00AB1FEC" w:rsidRPr="00955F6F" w:rsidRDefault="00AB1FEC" w:rsidP="00955F6F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0" w:name="_Toc421786351"/>
      <w:r w:rsidRPr="00955F6F">
        <w:rPr>
          <w:rFonts w:ascii="Times New Roman" w:hAnsi="Times New Roman"/>
        </w:rPr>
        <w:br w:type="page"/>
      </w:r>
    </w:p>
    <w:p w:rsidR="007A2BD2" w:rsidRPr="00955F6F" w:rsidRDefault="007A2BD2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" w:name="_Toc5868823"/>
      <w:r w:rsidRPr="00955F6F">
        <w:rPr>
          <w:rFonts w:ascii="Times New Roman" w:hAnsi="Times New Roman"/>
          <w:sz w:val="22"/>
          <w:szCs w:val="22"/>
        </w:rPr>
        <w:lastRenderedPageBreak/>
        <w:t>Цели и задачи дисциплины (модуля)</w:t>
      </w:r>
      <w:bookmarkEnd w:id="1"/>
      <w:r w:rsidRPr="00955F6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1407"/>
        <w:gridCol w:w="87"/>
        <w:gridCol w:w="175"/>
        <w:gridCol w:w="6480"/>
      </w:tblGrid>
      <w:tr w:rsidR="007A2BD2" w:rsidRPr="00955F6F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F64F41" w:rsidP="00C575A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4533E">
              <w:rPr>
                <w:rFonts w:ascii="Times New Roman" w:hAnsi="Times New Roman"/>
                <w:sz w:val="24"/>
                <w:szCs w:val="24"/>
              </w:rPr>
              <w:t>Важнейшие социально-значимые инфекции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дисциплины и Модуля (при наличии)</w:t>
            </w:r>
          </w:p>
        </w:tc>
      </w:tr>
      <w:tr w:rsidR="007A2BD2" w:rsidRPr="00955F6F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955F6F" w:rsidRDefault="00F64F41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части учебного плана </w:t>
            </w:r>
            <w:r w:rsidR="00524AA1" w:rsidRPr="00955F6F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955F6F" w:rsidTr="00524AA1">
        <w:trPr>
          <w:trHeight w:val="20"/>
        </w:trPr>
        <w:tc>
          <w:tcPr>
            <w:tcW w:w="77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C575A6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31.05.01. Лечебное дело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очной/</w:t>
            </w:r>
            <w:r w:rsidR="00852182" w:rsidRPr="00955F6F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955F6F">
              <w:rPr>
                <w:rFonts w:ascii="Times New Roman" w:hAnsi="Times New Roman"/>
                <w:i/>
                <w:vertAlign w:val="superscript"/>
              </w:rPr>
              <w:t>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260683" w:rsidRPr="002C3523" w:rsidRDefault="00260683" w:rsidP="00260683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2C3523">
              <w:rPr>
                <w:bCs/>
                <w:sz w:val="22"/>
                <w:szCs w:val="22"/>
              </w:rPr>
              <w:t>Цель:</w:t>
            </w:r>
          </w:p>
        </w:tc>
      </w:tr>
      <w:tr w:rsidR="00F64F41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F64F41" w:rsidRPr="00955F6F" w:rsidRDefault="00F64F41" w:rsidP="00F64F4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329E">
              <w:rPr>
                <w:rFonts w:ascii="Times New Roman" w:hAnsi="Times New Roman"/>
                <w:bCs/>
                <w:color w:val="000000"/>
              </w:rPr>
              <w:t xml:space="preserve">Формирование профессиональных компетенций по диагностике, лечению и профилактике </w:t>
            </w:r>
            <w:r w:rsidRPr="00A2329E">
              <w:rPr>
                <w:rFonts w:ascii="Times New Roman" w:hAnsi="Times New Roman"/>
              </w:rPr>
              <w:t>важнейших социально-значимых инфекций</w:t>
            </w:r>
            <w:r w:rsidRPr="00A2329E">
              <w:rPr>
                <w:rFonts w:ascii="Times New Roman" w:hAnsi="Times New Roman"/>
                <w:bCs/>
                <w:color w:val="000000"/>
              </w:rPr>
              <w:t xml:space="preserve"> на принципах доказательной медицины</w:t>
            </w:r>
          </w:p>
        </w:tc>
      </w:tr>
      <w:tr w:rsidR="00F64F41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F64F41" w:rsidRPr="00955F6F" w:rsidRDefault="00F64F41" w:rsidP="00F64F41">
            <w:pPr>
              <w:pStyle w:val="a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Задачи:</w:t>
            </w:r>
          </w:p>
        </w:tc>
      </w:tr>
      <w:tr w:rsidR="00F64F41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F64F41" w:rsidRPr="00955F6F" w:rsidRDefault="00F64F41" w:rsidP="00F64F4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2BB7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ть</w:t>
            </w:r>
            <w:r w:rsidRPr="00E82B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систематизировать </w:t>
            </w:r>
            <w:r w:rsidRPr="00E82BB7">
              <w:rPr>
                <w:rFonts w:ascii="Times New Roman" w:hAnsi="Times New Roman"/>
              </w:rPr>
              <w:t>теоретически</w:t>
            </w:r>
            <w:r>
              <w:rPr>
                <w:rFonts w:ascii="Times New Roman" w:hAnsi="Times New Roman"/>
              </w:rPr>
              <w:t>е</w:t>
            </w:r>
            <w:r w:rsidRPr="00E82BB7">
              <w:rPr>
                <w:rFonts w:ascii="Times New Roman" w:hAnsi="Times New Roman"/>
              </w:rPr>
              <w:t xml:space="preserve"> знани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 xml:space="preserve"> по вопросам общей инфектологии, нозологическим формам инфекционных болезней, вопросам дифференциальной диагностики и </w:t>
            </w:r>
            <w:r>
              <w:rPr>
                <w:rFonts w:ascii="Times New Roman" w:hAnsi="Times New Roman"/>
              </w:rPr>
              <w:t xml:space="preserve">лечения пациентов </w:t>
            </w:r>
            <w:r w:rsidRPr="00E82BB7">
              <w:rPr>
                <w:rFonts w:ascii="Times New Roman" w:hAnsi="Times New Roman"/>
              </w:rPr>
              <w:t>при инфекционных болезнях</w:t>
            </w:r>
            <w:r>
              <w:rPr>
                <w:rFonts w:ascii="Times New Roman" w:hAnsi="Times New Roman"/>
              </w:rPr>
              <w:t xml:space="preserve">, в том числе и </w:t>
            </w:r>
            <w:r w:rsidRPr="00E82BB7">
              <w:rPr>
                <w:rFonts w:ascii="Times New Roman" w:hAnsi="Times New Roman"/>
              </w:rPr>
              <w:t>неотложных состояний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4F41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F64F41" w:rsidRPr="00955F6F" w:rsidRDefault="00F64F41" w:rsidP="00F64F4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Обуч</w:t>
            </w:r>
            <w:r>
              <w:rPr>
                <w:rFonts w:ascii="Times New Roman" w:hAnsi="Times New Roman"/>
              </w:rPr>
              <w:t>ить</w:t>
            </w:r>
            <w:r w:rsidRPr="00E82BB7">
              <w:rPr>
                <w:rFonts w:ascii="Times New Roman" w:hAnsi="Times New Roman"/>
              </w:rPr>
              <w:t xml:space="preserve"> технике безопасности при работе с инфекционными </w:t>
            </w:r>
            <w:r>
              <w:rPr>
                <w:rFonts w:ascii="Times New Roman" w:hAnsi="Times New Roman"/>
              </w:rPr>
              <w:t>больными.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5868824"/>
      <w:r w:rsidRPr="00955F6F">
        <w:rPr>
          <w:rFonts w:ascii="Times New Roman" w:hAnsi="Times New Roman"/>
          <w:sz w:val="22"/>
          <w:szCs w:val="22"/>
        </w:rPr>
        <w:t>П</w:t>
      </w:r>
      <w:r w:rsidR="00E14AAC" w:rsidRPr="00955F6F">
        <w:rPr>
          <w:rFonts w:ascii="Times New Roman" w:hAnsi="Times New Roman"/>
          <w:sz w:val="22"/>
          <w:szCs w:val="22"/>
        </w:rPr>
        <w:t>еречень п</w:t>
      </w:r>
      <w:r w:rsidRPr="00955F6F">
        <w:rPr>
          <w:rFonts w:ascii="Times New Roman" w:hAnsi="Times New Roman"/>
          <w:sz w:val="22"/>
          <w:szCs w:val="22"/>
        </w:rPr>
        <w:t>ланируемы</w:t>
      </w:r>
      <w:r w:rsidR="00E14AAC" w:rsidRPr="00955F6F">
        <w:rPr>
          <w:rFonts w:ascii="Times New Roman" w:hAnsi="Times New Roman"/>
          <w:sz w:val="22"/>
          <w:szCs w:val="22"/>
        </w:rPr>
        <w:t>х</w:t>
      </w:r>
      <w:r w:rsidRPr="00955F6F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55F6F">
        <w:rPr>
          <w:rFonts w:ascii="Times New Roman" w:hAnsi="Times New Roman"/>
          <w:sz w:val="22"/>
          <w:szCs w:val="22"/>
        </w:rPr>
        <w:t>ов</w:t>
      </w:r>
      <w:r w:rsidRPr="00955F6F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955F6F">
        <w:rPr>
          <w:rFonts w:ascii="Times New Roman" w:hAnsi="Times New Roman"/>
          <w:sz w:val="22"/>
          <w:szCs w:val="22"/>
        </w:rPr>
        <w:t xml:space="preserve">по </w:t>
      </w:r>
      <w:r w:rsidRPr="00955F6F">
        <w:rPr>
          <w:rFonts w:ascii="Times New Roman" w:hAnsi="Times New Roman"/>
          <w:sz w:val="22"/>
          <w:szCs w:val="22"/>
        </w:rPr>
        <w:t>дисциплин</w:t>
      </w:r>
      <w:r w:rsidR="009B2B0F" w:rsidRPr="00955F6F">
        <w:rPr>
          <w:rFonts w:ascii="Times New Roman" w:hAnsi="Times New Roman"/>
          <w:sz w:val="22"/>
          <w:szCs w:val="22"/>
        </w:rPr>
        <w:t>е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r w:rsidR="00E14AAC" w:rsidRPr="00955F6F">
        <w:rPr>
          <w:rFonts w:ascii="Times New Roman" w:hAnsi="Times New Roman"/>
          <w:sz w:val="22"/>
          <w:szCs w:val="22"/>
        </w:rPr>
        <w:t>(модул</w:t>
      </w:r>
      <w:r w:rsidR="009B2B0F" w:rsidRPr="00955F6F">
        <w:rPr>
          <w:rFonts w:ascii="Times New Roman" w:hAnsi="Times New Roman"/>
          <w:sz w:val="22"/>
          <w:szCs w:val="22"/>
        </w:rPr>
        <w:t>ю</w:t>
      </w:r>
      <w:r w:rsidR="00E14AAC" w:rsidRPr="00955F6F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955F6F">
        <w:rPr>
          <w:rFonts w:ascii="Times New Roman" w:hAnsi="Times New Roman"/>
          <w:sz w:val="22"/>
          <w:szCs w:val="22"/>
        </w:rPr>
        <w:t>т</w:t>
      </w:r>
      <w:r w:rsidR="00E14AAC" w:rsidRPr="00955F6F">
        <w:rPr>
          <w:rFonts w:ascii="Times New Roman" w:hAnsi="Times New Roman"/>
          <w:sz w:val="22"/>
          <w:szCs w:val="22"/>
        </w:rPr>
        <w:t>ельной программы</w:t>
      </w:r>
      <w:bookmarkEnd w:id="0"/>
      <w:bookmarkEnd w:id="2"/>
    </w:p>
    <w:p w:rsidR="00773691" w:rsidRPr="00955F6F" w:rsidRDefault="000458A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Процесс изучения дисциплины (модуля) направлен на формирование у обучающихся компетенций.</w:t>
      </w:r>
      <w:r w:rsidR="00784ECC" w:rsidRPr="00955F6F">
        <w:rPr>
          <w:sz w:val="22"/>
          <w:szCs w:val="22"/>
        </w:rPr>
        <w:t xml:space="preserve"> </w:t>
      </w:r>
      <w:r w:rsidR="007C4D0E" w:rsidRPr="00955F6F">
        <w:rPr>
          <w:sz w:val="22"/>
          <w:szCs w:val="22"/>
        </w:rPr>
        <w:t xml:space="preserve">Дисциплина </w:t>
      </w:r>
      <w:r w:rsidR="007C4D0E" w:rsidRPr="00955F6F">
        <w:rPr>
          <w:sz w:val="22"/>
          <w:szCs w:val="22"/>
          <w:lang w:val="uk-UA"/>
        </w:rPr>
        <w:t xml:space="preserve">(модуль) </w:t>
      </w:r>
      <w:r w:rsidR="007C4D0E" w:rsidRPr="00955F6F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="00764F48">
        <w:rPr>
          <w:sz w:val="22"/>
          <w:szCs w:val="22"/>
          <w:vertAlign w:val="subscript"/>
        </w:rPr>
        <w:t>.  Перечень компетенций,</w:t>
      </w:r>
      <w:r w:rsidRPr="00955F6F">
        <w:rPr>
          <w:sz w:val="22"/>
          <w:szCs w:val="22"/>
          <w:vertAlign w:val="subscript"/>
        </w:rPr>
        <w:t xml:space="preserve"> </w:t>
      </w:r>
      <w:r w:rsidR="003E13E9" w:rsidRPr="00955F6F">
        <w:rPr>
          <w:sz w:val="22"/>
          <w:szCs w:val="22"/>
          <w:vertAlign w:val="subscript"/>
        </w:rPr>
        <w:t>формируемы</w:t>
      </w:r>
      <w:r w:rsidRPr="00955F6F">
        <w:rPr>
          <w:sz w:val="22"/>
          <w:szCs w:val="22"/>
          <w:vertAlign w:val="subscript"/>
        </w:rPr>
        <w:t>х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253"/>
        <w:gridCol w:w="7819"/>
      </w:tblGrid>
      <w:tr w:rsidR="00651560" w:rsidRPr="00955F6F" w:rsidTr="00651560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CF6BC4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CF6B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F87157" w:rsidP="00CF6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ОПК-2</w:t>
            </w:r>
          </w:p>
        </w:tc>
        <w:tc>
          <w:tcPr>
            <w:tcW w:w="4061" w:type="pct"/>
            <w:shd w:val="clear" w:color="auto" w:fill="auto"/>
          </w:tcPr>
          <w:p w:rsidR="00CF6BC4" w:rsidRPr="00E82BB7" w:rsidRDefault="00F87157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CF6BC4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CF6B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F87157" w:rsidP="00CF6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ОПК-3</w:t>
            </w:r>
          </w:p>
        </w:tc>
        <w:tc>
          <w:tcPr>
            <w:tcW w:w="4061" w:type="pct"/>
            <w:shd w:val="clear" w:color="auto" w:fill="auto"/>
          </w:tcPr>
          <w:p w:rsidR="00CF6BC4" w:rsidRPr="00E82BB7" w:rsidRDefault="00F87157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Способен к противодействию применения допинга в спорте и борьбе с ним</w:t>
            </w:r>
          </w:p>
        </w:tc>
      </w:tr>
      <w:tr w:rsidR="00CF6BC4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CF6BC4" w:rsidRPr="00955F6F" w:rsidRDefault="00CF6BC4" w:rsidP="00CF6B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F6BC4" w:rsidRPr="00E82BB7" w:rsidRDefault="00F87157" w:rsidP="00CF6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ОПК-4</w:t>
            </w:r>
          </w:p>
        </w:tc>
        <w:tc>
          <w:tcPr>
            <w:tcW w:w="4061" w:type="pct"/>
            <w:shd w:val="clear" w:color="auto" w:fill="auto"/>
          </w:tcPr>
          <w:p w:rsidR="00CF6BC4" w:rsidRPr="00E82BB7" w:rsidRDefault="00F87157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F87157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F87157" w:rsidRPr="00955F6F" w:rsidRDefault="00F87157" w:rsidP="00CF6B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87157" w:rsidRPr="00E82BB7" w:rsidRDefault="00F87157" w:rsidP="00CF6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ОПК-5</w:t>
            </w:r>
          </w:p>
        </w:tc>
        <w:tc>
          <w:tcPr>
            <w:tcW w:w="4061" w:type="pct"/>
            <w:shd w:val="clear" w:color="auto" w:fill="auto"/>
          </w:tcPr>
          <w:p w:rsidR="00F87157" w:rsidRPr="00E82BB7" w:rsidRDefault="00F87157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F87157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F87157" w:rsidRPr="00955F6F" w:rsidRDefault="00F87157" w:rsidP="00CF6B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87157" w:rsidRPr="00E82BB7" w:rsidRDefault="00F87157" w:rsidP="00CF6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ПК-2</w:t>
            </w:r>
          </w:p>
        </w:tc>
        <w:tc>
          <w:tcPr>
            <w:tcW w:w="4061" w:type="pct"/>
            <w:shd w:val="clear" w:color="auto" w:fill="auto"/>
          </w:tcPr>
          <w:p w:rsidR="00F87157" w:rsidRPr="00E82BB7" w:rsidRDefault="00F87157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Способен к определению основных патологических состояний, симптомов, синдромов заболеваний на основании сбора и анализа жалоб пациента, данных его анамнеза, физикального обследования и результатов дополнительных методов исследования с целью установления диагноза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87157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F87157" w:rsidRPr="00955F6F" w:rsidRDefault="00F87157" w:rsidP="00CF6B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87157" w:rsidRPr="00E82BB7" w:rsidRDefault="00F87157" w:rsidP="00CF6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ПК-4</w:t>
            </w:r>
          </w:p>
        </w:tc>
        <w:tc>
          <w:tcPr>
            <w:tcW w:w="4061" w:type="pct"/>
            <w:shd w:val="clear" w:color="auto" w:fill="auto"/>
          </w:tcPr>
          <w:p w:rsidR="00F87157" w:rsidRPr="00E82BB7" w:rsidRDefault="00F87157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Способен к назначению лечения и ведению пациента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</w:tr>
      <w:tr w:rsidR="00F87157" w:rsidRPr="00955F6F" w:rsidTr="00260683">
        <w:trPr>
          <w:trHeight w:val="20"/>
        </w:trPr>
        <w:tc>
          <w:tcPr>
            <w:tcW w:w="288" w:type="pct"/>
            <w:shd w:val="clear" w:color="auto" w:fill="auto"/>
          </w:tcPr>
          <w:p w:rsidR="00F87157" w:rsidRPr="00955F6F" w:rsidRDefault="00F87157" w:rsidP="00CF6BC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87157" w:rsidRPr="00E82BB7" w:rsidRDefault="00F87157" w:rsidP="00CF6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ПК-6</w:t>
            </w:r>
          </w:p>
        </w:tc>
        <w:tc>
          <w:tcPr>
            <w:tcW w:w="4061" w:type="pct"/>
            <w:shd w:val="clear" w:color="auto" w:fill="auto"/>
          </w:tcPr>
          <w:p w:rsidR="00F87157" w:rsidRPr="00E82BB7" w:rsidRDefault="00F87157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Способен к анализу и публичному представлению медицинской информации на основе доказательной медицины, к участию в проведении научных исследований, к внедрению новых методов и методик, направленных на охрану здоровья населения</w:t>
            </w:r>
          </w:p>
        </w:tc>
      </w:tr>
    </w:tbl>
    <w:p w:rsidR="00543304" w:rsidRPr="00955F6F" w:rsidRDefault="006947D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Планируемые </w:t>
      </w:r>
      <w:r w:rsidR="00543304" w:rsidRPr="00955F6F">
        <w:rPr>
          <w:sz w:val="22"/>
          <w:szCs w:val="22"/>
        </w:rPr>
        <w:t>результаты обучения по дисциплине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955F6F">
        <w:rPr>
          <w:sz w:val="22"/>
          <w:szCs w:val="22"/>
        </w:rPr>
        <w:t>.</w:t>
      </w:r>
    </w:p>
    <w:p w:rsidR="00DD310F" w:rsidRPr="00955F6F" w:rsidRDefault="00DD310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955F6F">
        <w:rPr>
          <w:sz w:val="22"/>
          <w:szCs w:val="22"/>
        </w:rPr>
        <w:t>е</w:t>
      </w:r>
      <w:r w:rsidRPr="00955F6F">
        <w:rPr>
          <w:sz w:val="22"/>
          <w:szCs w:val="22"/>
        </w:rPr>
        <w:t xml:space="preserve"> результаты обучения по дисциплине (модулю)</w:t>
      </w:r>
      <w:r w:rsidR="006947DA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lastRenderedPageBreak/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2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107"/>
        <w:gridCol w:w="7998"/>
      </w:tblGrid>
      <w:tr w:rsidR="0008581F" w:rsidRPr="00955F6F" w:rsidTr="006A239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955F6F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CF6BC4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CF6BC4" w:rsidRPr="00955F6F" w:rsidRDefault="00CF6BC4" w:rsidP="00CF6BC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F6BC4" w:rsidRPr="00E82BB7" w:rsidRDefault="00351353" w:rsidP="00CF6BC4">
            <w:pPr>
              <w:spacing w:after="0" w:line="240" w:lineRule="auto"/>
              <w:rPr>
                <w:rFonts w:ascii="Times New Roman" w:hAnsi="Times New Roman"/>
              </w:rPr>
            </w:pPr>
            <w:r w:rsidRPr="00F87157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351353" w:rsidRP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t>Знать</w:t>
            </w:r>
          </w:p>
          <w:p w:rsidR="00CF6BC4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 xml:space="preserve">ИПК 2.1 международную статистическую классификацию болезней и проблем, связанных со здоровьем (МКБ) </w:t>
            </w:r>
            <w:r w:rsidR="00764F48">
              <w:rPr>
                <w:rFonts w:ascii="Times New Roman" w:hAnsi="Times New Roman"/>
              </w:rPr>
              <w:t>бо</w:t>
            </w:r>
            <w:r w:rsidRPr="00351353">
              <w:rPr>
                <w:rFonts w:ascii="Times New Roman" w:hAnsi="Times New Roman"/>
              </w:rPr>
              <w:t>лезней и проблем, связанных со здоровьем (МКБ)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2.1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2.1 клиническую картину, методы диагностики наиболее распространенных заболеваний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2.1 методику осмотра и физикального обследования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2.1 методику сбора анамнеза жизни и заболеваний, жалоб у пациентов (их законных представителей)</w:t>
            </w:r>
          </w:p>
          <w:p w:rsidR="00351353" w:rsidRP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t>Уметь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2.2 интерпретировать и анализировать результаты основных (клинических) и дополнительных (лабораторных, инструментальных) методов обследования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2.2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  <w:p w:rsidR="00351353" w:rsidRPr="00E82BB7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2.2 диагностировать у пациентов наиболее распространенную патологию</w:t>
            </w:r>
          </w:p>
        </w:tc>
      </w:tr>
      <w:tr w:rsidR="00A77C07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A77C07" w:rsidRPr="00955F6F" w:rsidRDefault="00A77C07" w:rsidP="00A77C0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A77C07" w:rsidRPr="00E82BB7" w:rsidRDefault="00351353" w:rsidP="00A7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77C07" w:rsidRDefault="003953A9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  <w:b/>
                <w:i/>
              </w:rPr>
              <w:t>Знать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4.1 порядок оказания паллиативной медицинской помощи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4.1 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4.1 механизм действия лекарственных препаратов, медицинских изделий и лечебного питания, медицинские показания и противопоказания к их применению; осложнения, вызванные их применением</w:t>
            </w:r>
          </w:p>
          <w:p w:rsidR="003953A9" w:rsidRPr="00351353" w:rsidRDefault="003953A9" w:rsidP="003953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t>Уметь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4.2 назначать лекарственные препараты, медицинские изделия и лечебное питание пациенту в амбулаторных условиях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51353" w:rsidRPr="003953A9" w:rsidRDefault="003953A9" w:rsidP="006D56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953A9">
              <w:rPr>
                <w:rFonts w:ascii="Times New Roman" w:hAnsi="Times New Roman"/>
                <w:b/>
                <w:i/>
              </w:rPr>
              <w:t>Навыки</w:t>
            </w:r>
          </w:p>
          <w:p w:rsidR="00351353" w:rsidRPr="00E82BB7" w:rsidRDefault="00351353" w:rsidP="0035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 4.3 назначения лекарственных препаратов, медицинских изделий и лечебного питания пациенту в амбулаторных условиях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77C07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A77C07" w:rsidRPr="00955F6F" w:rsidRDefault="00A77C07" w:rsidP="00A77C0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A77C07" w:rsidRPr="00E82BB7" w:rsidRDefault="00351353" w:rsidP="00A7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3953A9" w:rsidRPr="00351353" w:rsidRDefault="003953A9" w:rsidP="003953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t>Знать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ИПК-6 основные источники медицинской информации, основанной на доказательной медицине</w:t>
            </w:r>
          </w:p>
          <w:p w:rsidR="00351353" w:rsidRDefault="00351353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</w:rPr>
              <w:t>ИПК-6 основы доказательной медицины</w:t>
            </w:r>
          </w:p>
          <w:p w:rsidR="003953A9" w:rsidRPr="00351353" w:rsidRDefault="003953A9" w:rsidP="003953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t>Уметь</w:t>
            </w:r>
          </w:p>
          <w:p w:rsidR="00351353" w:rsidRDefault="003953A9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3A9">
              <w:rPr>
                <w:rFonts w:ascii="Times New Roman" w:hAnsi="Times New Roman"/>
              </w:rPr>
              <w:t>ИПК-6 критически оценивать современные методы диагностики, профилактики и лечения заболеваний с позиции доказательной медицины</w:t>
            </w:r>
          </w:p>
          <w:p w:rsidR="003953A9" w:rsidRPr="003953A9" w:rsidRDefault="003953A9" w:rsidP="003953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953A9">
              <w:rPr>
                <w:rFonts w:ascii="Times New Roman" w:hAnsi="Times New Roman"/>
                <w:b/>
                <w:i/>
              </w:rPr>
              <w:t>Навыки</w:t>
            </w:r>
          </w:p>
          <w:p w:rsidR="00351353" w:rsidRPr="00E82BB7" w:rsidRDefault="003953A9" w:rsidP="00395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3A9">
              <w:rPr>
                <w:rFonts w:ascii="Times New Roman" w:hAnsi="Times New Roman"/>
              </w:rPr>
              <w:t>ИПК-6 поиска и интерпретации медицинской информации, основанной на доказательной медицине</w:t>
            </w:r>
          </w:p>
        </w:tc>
      </w:tr>
      <w:tr w:rsidR="008B0BD4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8B0BD4" w:rsidRPr="00955F6F" w:rsidRDefault="008B0BD4" w:rsidP="00A77C0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8B0BD4" w:rsidRPr="00E82BB7" w:rsidRDefault="003D2BBD" w:rsidP="00A7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</w:t>
            </w:r>
          </w:p>
        </w:tc>
        <w:tc>
          <w:tcPr>
            <w:tcW w:w="4154" w:type="pct"/>
            <w:shd w:val="clear" w:color="auto" w:fill="auto"/>
          </w:tcPr>
          <w:p w:rsidR="008B0BD4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  <w:b/>
                <w:i/>
              </w:rPr>
              <w:t>Знать</w:t>
            </w:r>
          </w:p>
          <w:p w:rsidR="003D2BBD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>ИОПК 2.1 основы профилактической медицины</w:t>
            </w:r>
          </w:p>
          <w:p w:rsidR="003D2BBD" w:rsidRPr="00351353" w:rsidRDefault="003D2BBD" w:rsidP="003D2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lastRenderedPageBreak/>
              <w:t>Уметь</w:t>
            </w:r>
          </w:p>
          <w:p w:rsidR="003D2BBD" w:rsidRPr="00E82BB7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 xml:space="preserve">ИОПК 2.2 определять медицинские </w:t>
            </w:r>
            <w:r w:rsidRPr="003D2BBD">
              <w:rPr>
                <w:rFonts w:ascii="Times New Roman" w:hAnsi="Times New Roman"/>
              </w:rPr>
              <w:tab/>
              <w:t>показания к</w:t>
            </w:r>
            <w:r w:rsidRPr="003D2BBD">
              <w:rPr>
                <w:rFonts w:ascii="Times New Roman" w:hAnsi="Times New Roman"/>
              </w:rPr>
              <w:tab/>
              <w:t xml:space="preserve"> введению ограничительных мероприятий (карантина) и показания</w:t>
            </w:r>
            <w:r w:rsidRPr="003D2BBD">
              <w:rPr>
                <w:rFonts w:ascii="Times New Roman" w:hAnsi="Times New Roman"/>
              </w:rPr>
              <w:tab/>
              <w:t>для направления к</w:t>
            </w:r>
            <w:r w:rsidRPr="003D2BBD">
              <w:rPr>
                <w:rFonts w:ascii="Times New Roman" w:hAnsi="Times New Roman"/>
              </w:rPr>
              <w:tab/>
              <w:t xml:space="preserve"> врачу-специалисту</w:t>
            </w:r>
          </w:p>
        </w:tc>
      </w:tr>
      <w:tr w:rsidR="008B0BD4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8B0BD4" w:rsidRPr="00955F6F" w:rsidRDefault="008B0BD4" w:rsidP="00A77C0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8B0BD4" w:rsidRPr="00E82BB7" w:rsidRDefault="003D2BBD" w:rsidP="00A7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</w:t>
            </w:r>
          </w:p>
        </w:tc>
        <w:tc>
          <w:tcPr>
            <w:tcW w:w="4154" w:type="pct"/>
            <w:shd w:val="clear" w:color="auto" w:fill="auto"/>
          </w:tcPr>
          <w:p w:rsidR="008B0BD4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  <w:b/>
                <w:i/>
              </w:rPr>
              <w:t>Знать</w:t>
            </w:r>
          </w:p>
          <w:p w:rsidR="003D2BBD" w:rsidRPr="00E82BB7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>ИОПК 3.1 основы законодательства в области противодействия применения допинга в спорте</w:t>
            </w:r>
          </w:p>
        </w:tc>
      </w:tr>
      <w:tr w:rsidR="008B0BD4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8B0BD4" w:rsidRPr="00955F6F" w:rsidRDefault="008B0BD4" w:rsidP="00A77C0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8B0BD4" w:rsidRPr="00E82BB7" w:rsidRDefault="003D2BBD" w:rsidP="00A7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shd w:val="clear" w:color="auto" w:fill="auto"/>
          </w:tcPr>
          <w:p w:rsidR="008B0BD4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  <w:b/>
                <w:i/>
              </w:rPr>
              <w:t>Знать</w:t>
            </w:r>
          </w:p>
          <w:p w:rsidR="003D2BBD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>ИОПК 4.1 показания и методику применения основных медицинских изделий, предусмотренных порядком оказания медицинской помощи</w:t>
            </w:r>
          </w:p>
          <w:p w:rsidR="003D2BBD" w:rsidRPr="00351353" w:rsidRDefault="003D2BBD" w:rsidP="003D2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t>Уметь</w:t>
            </w:r>
          </w:p>
          <w:p w:rsidR="003D2BBD" w:rsidRPr="00E82BB7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>ИОПК 4.3 применения основных медицинских изделий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 с учетом стандартов медицинской помощи</w:t>
            </w:r>
          </w:p>
        </w:tc>
      </w:tr>
      <w:tr w:rsidR="008B0BD4" w:rsidRPr="00955F6F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8B0BD4" w:rsidRPr="00955F6F" w:rsidRDefault="008B0BD4" w:rsidP="00A77C0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8B0BD4" w:rsidRPr="00E82BB7" w:rsidRDefault="003D2BBD" w:rsidP="00A77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ОПК-5</w:t>
            </w:r>
          </w:p>
        </w:tc>
        <w:tc>
          <w:tcPr>
            <w:tcW w:w="4154" w:type="pct"/>
            <w:shd w:val="clear" w:color="auto" w:fill="auto"/>
          </w:tcPr>
          <w:p w:rsidR="008B0BD4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353">
              <w:rPr>
                <w:rFonts w:ascii="Times New Roman" w:hAnsi="Times New Roman"/>
                <w:b/>
                <w:i/>
              </w:rPr>
              <w:t>Знать</w:t>
            </w:r>
          </w:p>
          <w:p w:rsidR="003D2BBD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>ИОПК 5.1 анатомию, гистологию, эмбриологию, топографическую анатомию, физиологию, патологическую анатомию и физиологию органов и систем человека</w:t>
            </w:r>
          </w:p>
          <w:p w:rsidR="003D2BBD" w:rsidRPr="00351353" w:rsidRDefault="003D2BBD" w:rsidP="003D2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51353">
              <w:rPr>
                <w:rFonts w:ascii="Times New Roman" w:hAnsi="Times New Roman"/>
                <w:b/>
                <w:i/>
              </w:rPr>
              <w:t>Уметь</w:t>
            </w:r>
          </w:p>
          <w:p w:rsidR="003D2BBD" w:rsidRDefault="003D2BBD" w:rsidP="006D5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>ИОПК 5.2 оценить основные морфофункциональные данные, физиологические состояния и патологические процессы в организме человека</w:t>
            </w:r>
          </w:p>
          <w:p w:rsidR="003D2BBD" w:rsidRPr="003953A9" w:rsidRDefault="003D2BBD" w:rsidP="003D2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953A9">
              <w:rPr>
                <w:rFonts w:ascii="Times New Roman" w:hAnsi="Times New Roman"/>
                <w:b/>
                <w:i/>
              </w:rPr>
              <w:t>Навыки</w:t>
            </w:r>
          </w:p>
          <w:p w:rsidR="003D2BBD" w:rsidRPr="00E82BB7" w:rsidRDefault="003D2BBD" w:rsidP="003D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BD">
              <w:rPr>
                <w:rFonts w:ascii="Times New Roman" w:hAnsi="Times New Roman"/>
              </w:rPr>
              <w:t>ИОПК 5.3 оценки основных морфофункциональных данных, физиологических состояний и патологических процессов в организме человека при решении профессиональных задач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421786352"/>
      <w:bookmarkStart w:id="4" w:name="_Toc5868825"/>
      <w:r w:rsidRPr="00955F6F">
        <w:rPr>
          <w:rFonts w:ascii="Times New Roman" w:hAnsi="Times New Roman"/>
          <w:sz w:val="22"/>
          <w:szCs w:val="22"/>
        </w:rPr>
        <w:t>Место дисциплины</w:t>
      </w:r>
      <w:r w:rsidR="00C3545B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492"/>
        <w:gridCol w:w="1110"/>
        <w:gridCol w:w="380"/>
        <w:gridCol w:w="1006"/>
        <w:gridCol w:w="1108"/>
        <w:gridCol w:w="4541"/>
      </w:tblGrid>
      <w:tr w:rsidR="00E7624C" w:rsidRPr="00955F6F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955F6F" w:rsidRDefault="00F64F41" w:rsidP="005B423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358A5">
              <w:rPr>
                <w:rFonts w:ascii="Times New Roman" w:hAnsi="Times New Roman"/>
              </w:rPr>
              <w:t>Важнейшие социально-значимые инфекции</w:t>
            </w: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955F6F" w:rsidRDefault="00E7624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EF6F69" w:rsidRDefault="005B423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F6F69">
              <w:rPr>
                <w:sz w:val="22"/>
                <w:szCs w:val="22"/>
              </w:rPr>
              <w:t>6</w:t>
            </w:r>
          </w:p>
        </w:tc>
        <w:tc>
          <w:tcPr>
            <w:tcW w:w="719" w:type="pct"/>
            <w:gridSpan w:val="2"/>
            <w:vAlign w:val="bottom"/>
          </w:tcPr>
          <w:p w:rsidR="00E7624C" w:rsidRPr="00EF6F69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F6F69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EF6F69" w:rsidRDefault="0021138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F6F69">
              <w:rPr>
                <w:sz w:val="22"/>
                <w:szCs w:val="22"/>
              </w:rPr>
              <w:t>11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955F6F" w:rsidRDefault="00E7624C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955F6F" w:rsidRDefault="00E05F2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639"/>
      </w:tblGrid>
      <w:tr w:rsidR="00AB7C9E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955F6F" w:rsidRDefault="00F64F41" w:rsidP="00F64F4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329E">
              <w:rPr>
                <w:rFonts w:ascii="Times New Roman" w:hAnsi="Times New Roman"/>
              </w:rPr>
              <w:t>Важнейшие социально-значимые инфекции</w:t>
            </w:r>
            <w:r w:rsidRPr="002C3523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</w:p>
        </w:tc>
      </w:tr>
      <w:tr w:rsidR="00AB7C9E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vAlign w:val="bottom"/>
          </w:tcPr>
          <w:p w:rsidR="00CA04B3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955F6F" w:rsidRDefault="00583978" w:rsidP="00F64F4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Поликлиническая терапия, Профессиональные болезни, Внутренние болезни</w:t>
            </w:r>
            <w:r w:rsidR="00B20666">
              <w:rPr>
                <w:rFonts w:ascii="Times New Roman" w:hAnsi="Times New Roman"/>
              </w:rPr>
              <w:t>, Онкология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955F6F" w:rsidRDefault="0038030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 дисциплин (модулей), практик, последующего изучения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vAlign w:val="bottom"/>
          </w:tcPr>
          <w:p w:rsidR="00A80434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 основе преподавания дисциплины</w:t>
            </w:r>
            <w:r w:rsidR="00387618" w:rsidRPr="00955F6F">
              <w:rPr>
                <w:sz w:val="22"/>
                <w:szCs w:val="22"/>
              </w:rPr>
              <w:t xml:space="preserve"> (модуля)</w:t>
            </w:r>
            <w:r w:rsidRPr="00955F6F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955F6F">
              <w:rPr>
                <w:sz w:val="22"/>
                <w:szCs w:val="22"/>
              </w:rPr>
              <w:t xml:space="preserve">: 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955F6F" w:rsidRDefault="009177D9" w:rsidP="0058397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Профилактическая деятельность, </w:t>
            </w:r>
            <w:r w:rsidR="00D071EC">
              <w:rPr>
                <w:rFonts w:ascii="Times New Roman" w:hAnsi="Times New Roman"/>
              </w:rPr>
              <w:t>Диагностическая</w:t>
            </w:r>
            <w:r w:rsidR="00D071EC" w:rsidRPr="002C3523">
              <w:rPr>
                <w:rFonts w:ascii="Times New Roman" w:hAnsi="Times New Roman"/>
              </w:rPr>
              <w:t xml:space="preserve"> деятельность</w:t>
            </w:r>
            <w:r w:rsidR="00D071EC">
              <w:rPr>
                <w:rFonts w:ascii="Times New Roman" w:hAnsi="Times New Roman"/>
              </w:rPr>
              <w:t xml:space="preserve">, </w:t>
            </w:r>
            <w:r w:rsidRPr="002C3523">
              <w:rPr>
                <w:rFonts w:ascii="Times New Roman" w:hAnsi="Times New Roman"/>
              </w:rPr>
              <w:t>Лечебная деятельность, Психолого-педагогическая деятельность, Организационно-управленческая</w:t>
            </w:r>
            <w:r w:rsidR="00D071EC">
              <w:rPr>
                <w:rFonts w:ascii="Times New Roman" w:hAnsi="Times New Roman"/>
              </w:rPr>
              <w:t xml:space="preserve"> </w:t>
            </w:r>
            <w:r w:rsidR="00D071EC" w:rsidRPr="002C3523">
              <w:rPr>
                <w:rFonts w:ascii="Times New Roman" w:hAnsi="Times New Roman"/>
              </w:rPr>
              <w:t>деятельность</w:t>
            </w:r>
          </w:p>
        </w:tc>
      </w:tr>
      <w:tr w:rsidR="00EE1A2F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955F6F">
              <w:rPr>
                <w:rFonts w:ascii="Times New Roman" w:hAnsi="Times New Roman"/>
                <w:i/>
                <w:vertAlign w:val="superscript"/>
              </w:rPr>
              <w:t>видов профессиональной деятельности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" w:name="_Toc421786353"/>
      <w:bookmarkStart w:id="6" w:name="_Toc5868826"/>
      <w:r w:rsidRPr="00955F6F">
        <w:rPr>
          <w:rFonts w:ascii="Times New Roman" w:hAnsi="Times New Roman"/>
          <w:sz w:val="22"/>
          <w:szCs w:val="22"/>
        </w:rPr>
        <w:t>Объем дисциплины</w:t>
      </w:r>
      <w:r w:rsidR="009B30A9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1199"/>
        <w:gridCol w:w="1947"/>
        <w:gridCol w:w="1097"/>
        <w:gridCol w:w="1513"/>
        <w:gridCol w:w="2600"/>
      </w:tblGrid>
      <w:tr w:rsidR="009B30A9" w:rsidRPr="00955F6F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955F6F" w:rsidRDefault="009B30A9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955F6F" w:rsidRDefault="00F64F41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2329E">
              <w:rPr>
                <w:rFonts w:ascii="Times New Roman" w:hAnsi="Times New Roman"/>
              </w:rPr>
              <w:t>Важнейшие социально-значимые инфекции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955F6F" w:rsidTr="006A2397">
        <w:trPr>
          <w:trHeight w:val="20"/>
        </w:trPr>
        <w:tc>
          <w:tcPr>
            <w:tcW w:w="665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D87721" w:rsidRDefault="00EF6F6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D87721" w:rsidRDefault="00EF6F6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955F6F" w:rsidRDefault="00CB071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акад. ч</w:t>
            </w:r>
            <w:r w:rsidR="00EE1A2F" w:rsidRPr="00955F6F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955F6F" w:rsidRDefault="003B358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4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0"/>
        <w:gridCol w:w="426"/>
        <w:gridCol w:w="1600"/>
        <w:gridCol w:w="2786"/>
        <w:gridCol w:w="789"/>
        <w:gridCol w:w="789"/>
        <w:gridCol w:w="601"/>
        <w:gridCol w:w="601"/>
        <w:gridCol w:w="601"/>
        <w:gridCol w:w="599"/>
      </w:tblGrid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Трудоемкость</w:t>
            </w:r>
          </w:p>
        </w:tc>
      </w:tr>
      <w:tr w:rsidR="003B3589" w:rsidRPr="00955F6F" w:rsidTr="00EF6F69">
        <w:trPr>
          <w:trHeight w:val="595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зач.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8" w:type="pct"/>
            <w:gridSpan w:val="4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по семестрам (акад.час.)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EF6F6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583978" w:rsidP="00EF6F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6F69">
              <w:rPr>
                <w:rFonts w:ascii="Times New Roman" w:hAnsi="Times New Roman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3B3589" w:rsidRPr="00955F6F" w:rsidRDefault="00D87721" w:rsidP="00EF6F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6F69">
              <w:rPr>
                <w:rFonts w:ascii="Times New Roman" w:hAnsi="Times New Roman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Общая трудоемкость дисциплины</w:t>
            </w:r>
            <w:r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E82BB7" w:rsidRDefault="00EF6F69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955F6F" w:rsidRDefault="00EF6F69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EF6F69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EF6F6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3255F0" w:rsidRDefault="00EF6F69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EF6F69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EF6F6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3255F0" w:rsidRDefault="00EF6F69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EF6F69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 w:rsidRPr="003255F0">
              <w:rPr>
                <w:rFonts w:ascii="Times New Roman" w:hAnsi="Times New Roman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617CC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занятия семинарского типа</w:t>
            </w:r>
            <w:r>
              <w:rPr>
                <w:rFonts w:ascii="Times New Roman" w:hAnsi="Times New Roman"/>
              </w:rPr>
              <w:t>(практические)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3255F0" w:rsidRDefault="00EF6F69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270B93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3255F0" w:rsidRDefault="00EF6F69" w:rsidP="00270B93">
            <w:pPr>
              <w:widowControl w:val="0"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EF6F6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E82BB7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B93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B93" w:rsidRPr="00955F6F" w:rsidRDefault="00270B93" w:rsidP="00270B93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70B93" w:rsidRPr="00955F6F" w:rsidRDefault="00270B93" w:rsidP="00270B9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11E1E" w:rsidRPr="00270B93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70B9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11E1E" w:rsidRPr="00E82BB7" w:rsidRDefault="00EF6F69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211E1E" w:rsidRPr="00E82BB7" w:rsidRDefault="00EF6F69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E1E" w:rsidRPr="00955F6F" w:rsidTr="003B3589">
        <w:trPr>
          <w:trHeight w:val="20"/>
        </w:trPr>
        <w:tc>
          <w:tcPr>
            <w:tcW w:w="1486" w:type="pct"/>
            <w:gridSpan w:val="4"/>
            <w:shd w:val="clear" w:color="auto" w:fill="auto"/>
            <w:vAlign w:val="center"/>
          </w:tcPr>
          <w:p w:rsidR="00211E1E" w:rsidRPr="00270B93" w:rsidRDefault="00211E1E" w:rsidP="00211E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70B93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11E1E" w:rsidRPr="00270B93" w:rsidRDefault="00211E1E" w:rsidP="00211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0B93">
              <w:rPr>
                <w:rFonts w:ascii="Times New Roman" w:hAnsi="Times New Roman"/>
              </w:rPr>
              <w:t>Зачет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11E1E" w:rsidRPr="00955F6F" w:rsidRDefault="00211E1E" w:rsidP="00211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55F6F" w:rsidRDefault="00CB071E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955F6F">
        <w:rPr>
          <w:rFonts w:ascii="Times New Roman" w:hAnsi="Times New Roman"/>
          <w:sz w:val="22"/>
          <w:szCs w:val="22"/>
        </w:rPr>
        <w:t>Структура и с</w:t>
      </w:r>
      <w:r w:rsidR="000E292A" w:rsidRPr="00955F6F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955F6F">
        <w:rPr>
          <w:rFonts w:ascii="Times New Roman" w:hAnsi="Times New Roman"/>
          <w:sz w:val="22"/>
          <w:szCs w:val="22"/>
        </w:rPr>
        <w:t xml:space="preserve"> (модуля)</w:t>
      </w:r>
    </w:p>
    <w:p w:rsidR="00C15330" w:rsidRPr="00955F6F" w:rsidRDefault="00C7264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955F6F">
        <w:rPr>
          <w:sz w:val="22"/>
          <w:szCs w:val="22"/>
        </w:rPr>
        <w:t>Трудоемкость раздела</w:t>
      </w:r>
      <w:r w:rsidRPr="00955F6F">
        <w:rPr>
          <w:sz w:val="22"/>
          <w:szCs w:val="22"/>
        </w:rPr>
        <w:t xml:space="preserve"> дисциплины (модуля) </w:t>
      </w:r>
      <w:r w:rsidR="00C10199" w:rsidRPr="00955F6F">
        <w:rPr>
          <w:sz w:val="22"/>
          <w:szCs w:val="22"/>
        </w:rPr>
        <w:t>разбивается</w:t>
      </w:r>
      <w:r w:rsidRPr="00955F6F">
        <w:rPr>
          <w:sz w:val="22"/>
          <w:szCs w:val="22"/>
        </w:rPr>
        <w:t xml:space="preserve"> </w:t>
      </w:r>
      <w:r w:rsidR="00E11C8D" w:rsidRPr="00955F6F">
        <w:rPr>
          <w:sz w:val="22"/>
          <w:szCs w:val="22"/>
        </w:rPr>
        <w:t>по видам учебных заня</w:t>
      </w:r>
      <w:r w:rsidRPr="00955F6F">
        <w:rPr>
          <w:sz w:val="22"/>
          <w:szCs w:val="22"/>
        </w:rPr>
        <w:t>тий с указанием отведенн</w:t>
      </w:r>
      <w:r w:rsidR="00E11C8D" w:rsidRPr="00955F6F">
        <w:rPr>
          <w:sz w:val="22"/>
          <w:szCs w:val="22"/>
        </w:rPr>
        <w:t>ого на них количества академиче</w:t>
      </w:r>
      <w:r w:rsidRPr="00955F6F">
        <w:rPr>
          <w:sz w:val="22"/>
          <w:szCs w:val="22"/>
        </w:rPr>
        <w:t>ских часов и видов учебных занятий</w:t>
      </w:r>
      <w:r w:rsidR="00C10199" w:rsidRPr="00955F6F">
        <w:rPr>
          <w:sz w:val="22"/>
          <w:szCs w:val="22"/>
        </w:rPr>
        <w:t xml:space="preserve"> и отражается в тематическом плане.</w:t>
      </w:r>
    </w:p>
    <w:p w:rsidR="000B226F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 тематическом плане </w:t>
      </w:r>
      <w:r w:rsidR="00C7264B" w:rsidRPr="00955F6F">
        <w:rPr>
          <w:sz w:val="22"/>
          <w:szCs w:val="22"/>
        </w:rPr>
        <w:t>указывается распределение часов по разделам дисциплины</w:t>
      </w:r>
      <w:r w:rsidR="00417D10" w:rsidRPr="00955F6F">
        <w:rPr>
          <w:sz w:val="22"/>
          <w:szCs w:val="22"/>
        </w:rPr>
        <w:t xml:space="preserve"> (модуля)</w:t>
      </w:r>
      <w:r w:rsidR="00C7264B" w:rsidRPr="00955F6F">
        <w:rPr>
          <w:sz w:val="22"/>
          <w:szCs w:val="22"/>
        </w:rPr>
        <w:t xml:space="preserve"> в зависимости от видов учебных занятий. </w:t>
      </w:r>
    </w:p>
    <w:p w:rsidR="000B226F" w:rsidRPr="00955F6F" w:rsidRDefault="00F92F8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Контактная работа</w:t>
      </w:r>
      <w:r w:rsidR="000B226F" w:rsidRPr="00955F6F">
        <w:rPr>
          <w:sz w:val="22"/>
          <w:szCs w:val="22"/>
        </w:rPr>
        <w:t xml:space="preserve"> обучающихся с преподавателем</w:t>
      </w:r>
      <w:r w:rsidRPr="00955F6F">
        <w:rPr>
          <w:sz w:val="22"/>
          <w:szCs w:val="22"/>
        </w:rPr>
        <w:t xml:space="preserve"> </w:t>
      </w:r>
      <w:r w:rsidR="000B226F" w:rsidRPr="00955F6F">
        <w:rPr>
          <w:sz w:val="22"/>
          <w:szCs w:val="22"/>
        </w:rPr>
        <w:t>включает в себя: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B226F" w:rsidRPr="00955F6F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955F6F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Лекции, </w:t>
            </w:r>
            <w:r>
              <w:rPr>
                <w:sz w:val="22"/>
                <w:szCs w:val="22"/>
              </w:rPr>
              <w:t>семинарские (</w:t>
            </w:r>
            <w:r w:rsidRPr="002C3523">
              <w:rPr>
                <w:sz w:val="22"/>
                <w:szCs w:val="22"/>
              </w:rPr>
              <w:t>практические</w:t>
            </w:r>
            <w:r>
              <w:rPr>
                <w:sz w:val="22"/>
                <w:szCs w:val="22"/>
              </w:rPr>
              <w:t>)</w:t>
            </w:r>
            <w:r w:rsidRPr="002C3523">
              <w:rPr>
                <w:sz w:val="22"/>
                <w:szCs w:val="22"/>
              </w:rPr>
              <w:t xml:space="preserve"> занятия</w:t>
            </w:r>
          </w:p>
        </w:tc>
      </w:tr>
      <w:tr w:rsidR="000B226F" w:rsidRPr="00955F6F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955F6F" w:rsidRDefault="000B226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955F6F">
              <w:rPr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C15330" w:rsidRPr="00955F6F" w:rsidRDefault="00C15330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5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F4539E" w:rsidRPr="00955F6F">
        <w:rPr>
          <w:sz w:val="22"/>
          <w:szCs w:val="22"/>
          <w:vertAlign w:val="subscript"/>
        </w:rPr>
        <w:t>Структура дисциплины (модуля)</w:t>
      </w:r>
      <w:r w:rsidR="00074A8F" w:rsidRPr="00955F6F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1951"/>
        <w:gridCol w:w="547"/>
        <w:gridCol w:w="556"/>
        <w:gridCol w:w="793"/>
        <w:gridCol w:w="793"/>
        <w:gridCol w:w="793"/>
        <w:gridCol w:w="793"/>
        <w:gridCol w:w="689"/>
        <w:gridCol w:w="662"/>
        <w:gridCol w:w="861"/>
        <w:gridCol w:w="684"/>
      </w:tblGrid>
      <w:tr w:rsidR="00D35253" w:rsidRPr="00955F6F" w:rsidTr="00270B93">
        <w:trPr>
          <w:cantSplit/>
          <w:trHeight w:val="20"/>
        </w:trPr>
        <w:tc>
          <w:tcPr>
            <w:tcW w:w="262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01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 (1-12)</w:t>
            </w:r>
          </w:p>
        </w:tc>
        <w:tc>
          <w:tcPr>
            <w:tcW w:w="28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152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из них:</w:t>
            </w:r>
          </w:p>
        </w:tc>
      </w:tr>
      <w:tr w:rsidR="00D35253" w:rsidRPr="00955F6F" w:rsidTr="008B0BD4">
        <w:trPr>
          <w:cantSplit/>
          <w:trHeight w:val="20"/>
        </w:trPr>
        <w:tc>
          <w:tcPr>
            <w:tcW w:w="262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7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55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955F6F" w:rsidTr="008B0BD4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pct"/>
            <w:gridSpan w:val="6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7" w:type="pct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</w:t>
            </w:r>
            <w:r w:rsidR="006670F3" w:rsidRPr="00955F6F">
              <w:rPr>
                <w:sz w:val="22"/>
                <w:szCs w:val="22"/>
              </w:rPr>
              <w:t>/а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1"/>
            </w:r>
            <w:r w:rsidRPr="00955F6F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55" w:type="pct"/>
            <w:vMerge/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955F6F" w:rsidTr="00270B93">
        <w:trPr>
          <w:cantSplit/>
          <w:trHeight w:val="392"/>
        </w:trPr>
        <w:tc>
          <w:tcPr>
            <w:tcW w:w="262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ПЗ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ЛР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4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Коллоквиум</w:t>
            </w:r>
          </w:p>
        </w:tc>
        <w:tc>
          <w:tcPr>
            <w:tcW w:w="447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Merge/>
            <w:textDirection w:val="btLr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70B93" w:rsidRPr="008B0BD4" w:rsidTr="00270B93">
        <w:trPr>
          <w:trHeight w:val="20"/>
        </w:trPr>
        <w:tc>
          <w:tcPr>
            <w:tcW w:w="262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270B93" w:rsidRPr="008B0BD4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Важнейшие социально-значимые инфекции</w:t>
            </w:r>
          </w:p>
        </w:tc>
        <w:tc>
          <w:tcPr>
            <w:tcW w:w="284" w:type="pct"/>
            <w:vAlign w:val="center"/>
          </w:tcPr>
          <w:p w:rsidR="00270B93" w:rsidRPr="008B0BD4" w:rsidRDefault="00B20666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9" w:type="pct"/>
            <w:vAlign w:val="center"/>
          </w:tcPr>
          <w:p w:rsidR="00270B93" w:rsidRPr="008B0BD4" w:rsidRDefault="008B0BD4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7</w:t>
            </w:r>
            <w:r w:rsidR="00B20666" w:rsidRPr="008B0B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2" w:type="pct"/>
            <w:vAlign w:val="center"/>
          </w:tcPr>
          <w:p w:rsidR="00270B93" w:rsidRPr="008B0BD4" w:rsidRDefault="008B0BD4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2" w:type="pct"/>
            <w:vAlign w:val="center"/>
          </w:tcPr>
          <w:p w:rsidR="00270B93" w:rsidRPr="008B0BD4" w:rsidRDefault="00270B93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270B93" w:rsidRPr="008B0BD4" w:rsidRDefault="008B0BD4" w:rsidP="00B206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12" w:type="pct"/>
            <w:vAlign w:val="center"/>
          </w:tcPr>
          <w:p w:rsidR="00270B93" w:rsidRPr="008B0BD4" w:rsidRDefault="00270B93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70B93" w:rsidRPr="008B0BD4" w:rsidRDefault="00270B93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270B93" w:rsidRPr="008B0BD4" w:rsidRDefault="00270B93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270B93" w:rsidRPr="008B0BD4" w:rsidRDefault="00270B93" w:rsidP="00270B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70B93" w:rsidRPr="008B0BD4" w:rsidRDefault="008B0BD4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12</w:t>
            </w:r>
          </w:p>
        </w:tc>
      </w:tr>
      <w:tr w:rsidR="00270B93" w:rsidRPr="008B0BD4" w:rsidTr="00270B93">
        <w:trPr>
          <w:trHeight w:val="85"/>
        </w:trPr>
        <w:tc>
          <w:tcPr>
            <w:tcW w:w="262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Итого:</w:t>
            </w:r>
          </w:p>
        </w:tc>
        <w:tc>
          <w:tcPr>
            <w:tcW w:w="284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270B93" w:rsidRPr="008B0BD4" w:rsidRDefault="00B20666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72</w:t>
            </w:r>
          </w:p>
        </w:tc>
        <w:tc>
          <w:tcPr>
            <w:tcW w:w="412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12</w:t>
            </w:r>
          </w:p>
        </w:tc>
        <w:tc>
          <w:tcPr>
            <w:tcW w:w="412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270B93" w:rsidRPr="008B0BD4" w:rsidRDefault="00B20666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48</w:t>
            </w:r>
          </w:p>
        </w:tc>
        <w:tc>
          <w:tcPr>
            <w:tcW w:w="412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70B93" w:rsidRPr="008B0BD4" w:rsidRDefault="00B20666" w:rsidP="00270B9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12</w:t>
            </w:r>
          </w:p>
        </w:tc>
      </w:tr>
    </w:tbl>
    <w:p w:rsidR="00BE50EA" w:rsidRPr="008B0BD4" w:rsidRDefault="00BE50E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8B0BD4">
        <w:rPr>
          <w:sz w:val="22"/>
          <w:szCs w:val="22"/>
        </w:rPr>
        <w:t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8B0BD4">
        <w:rPr>
          <w:sz w:val="22"/>
          <w:szCs w:val="22"/>
        </w:rPr>
        <w:t>тия решений, лидерские качества.</w:t>
      </w:r>
    </w:p>
    <w:p w:rsidR="00B761D5" w:rsidRPr="008B0BD4" w:rsidRDefault="00B761D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8B0BD4">
        <w:rPr>
          <w:sz w:val="22"/>
          <w:szCs w:val="22"/>
          <w:vertAlign w:val="subscript"/>
        </w:rPr>
        <w:t xml:space="preserve">Таблица </w:t>
      </w:r>
      <w:r w:rsidR="00902829" w:rsidRPr="008B0BD4">
        <w:rPr>
          <w:sz w:val="22"/>
          <w:szCs w:val="22"/>
          <w:vertAlign w:val="subscript"/>
        </w:rPr>
        <w:fldChar w:fldCharType="begin"/>
      </w:r>
      <w:r w:rsidRPr="008B0BD4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8B0BD4">
        <w:rPr>
          <w:sz w:val="22"/>
          <w:szCs w:val="22"/>
          <w:vertAlign w:val="subscript"/>
        </w:rPr>
        <w:fldChar w:fldCharType="separate"/>
      </w:r>
      <w:r w:rsidR="002218EC" w:rsidRPr="008B0BD4">
        <w:rPr>
          <w:noProof/>
          <w:sz w:val="22"/>
          <w:szCs w:val="22"/>
          <w:vertAlign w:val="subscript"/>
        </w:rPr>
        <w:t>6</w:t>
      </w:r>
      <w:r w:rsidR="00902829" w:rsidRPr="008B0BD4">
        <w:rPr>
          <w:sz w:val="22"/>
          <w:szCs w:val="22"/>
          <w:vertAlign w:val="subscript"/>
        </w:rPr>
        <w:fldChar w:fldCharType="end"/>
      </w:r>
      <w:r w:rsidRPr="008B0BD4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13"/>
        <w:gridCol w:w="2349"/>
        <w:gridCol w:w="2235"/>
        <w:gridCol w:w="4530"/>
      </w:tblGrid>
      <w:tr w:rsidR="00121199" w:rsidRPr="008B0BD4" w:rsidTr="002D3944">
        <w:trPr>
          <w:trHeight w:val="20"/>
        </w:trPr>
        <w:tc>
          <w:tcPr>
            <w:tcW w:w="267" w:type="pct"/>
            <w:vAlign w:val="center"/>
          </w:tcPr>
          <w:p w:rsidR="00121199" w:rsidRPr="008B0BD4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№ п/п</w:t>
            </w:r>
          </w:p>
        </w:tc>
        <w:tc>
          <w:tcPr>
            <w:tcW w:w="1226" w:type="pct"/>
            <w:vAlign w:val="center"/>
          </w:tcPr>
          <w:p w:rsidR="00121199" w:rsidRPr="008B0BD4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Раздел /тема дисциплины (модуля)</w:t>
            </w:r>
          </w:p>
        </w:tc>
        <w:tc>
          <w:tcPr>
            <w:tcW w:w="1151" w:type="pct"/>
            <w:vAlign w:val="center"/>
          </w:tcPr>
          <w:p w:rsidR="00121199" w:rsidRPr="008B0BD4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Вид занятия</w:t>
            </w:r>
          </w:p>
        </w:tc>
        <w:tc>
          <w:tcPr>
            <w:tcW w:w="2356" w:type="pct"/>
            <w:vAlign w:val="center"/>
          </w:tcPr>
          <w:p w:rsidR="00121199" w:rsidRPr="008B0BD4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270B93" w:rsidRPr="008B0BD4" w:rsidTr="002D3944">
        <w:trPr>
          <w:trHeight w:val="20"/>
        </w:trPr>
        <w:tc>
          <w:tcPr>
            <w:tcW w:w="267" w:type="pct"/>
          </w:tcPr>
          <w:p w:rsidR="00270B93" w:rsidRPr="008B0BD4" w:rsidRDefault="00270B93" w:rsidP="00270B93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pct"/>
            <w:vAlign w:val="center"/>
          </w:tcPr>
          <w:p w:rsidR="00270B93" w:rsidRPr="008B0BD4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Важнейшие социально-значимые инфекции</w:t>
            </w:r>
          </w:p>
        </w:tc>
        <w:tc>
          <w:tcPr>
            <w:tcW w:w="1151" w:type="pct"/>
          </w:tcPr>
          <w:p w:rsidR="00270B93" w:rsidRPr="008B0BD4" w:rsidRDefault="00270B93" w:rsidP="00270B9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B0BD4">
              <w:rPr>
                <w:sz w:val="22"/>
                <w:szCs w:val="22"/>
              </w:rPr>
              <w:t>Лекция/практическое занятие</w:t>
            </w:r>
          </w:p>
        </w:tc>
        <w:tc>
          <w:tcPr>
            <w:tcW w:w="2356" w:type="pct"/>
          </w:tcPr>
          <w:p w:rsidR="00270B93" w:rsidRPr="008B0BD4" w:rsidRDefault="00270B93" w:rsidP="00ED2A51">
            <w:pPr>
              <w:ind w:right="-9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Посещение отделения, курация больного</w:t>
            </w:r>
          </w:p>
        </w:tc>
      </w:tr>
    </w:tbl>
    <w:p w:rsidR="00C10199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Содержание дисциплины (модуля), структурированное по разделам</w:t>
      </w:r>
      <w:r w:rsidR="006A2397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</w:t>
      </w:r>
      <w:r w:rsidR="00417D10" w:rsidRPr="00955F6F">
        <w:rPr>
          <w:sz w:val="22"/>
          <w:szCs w:val="22"/>
        </w:rPr>
        <w:t xml:space="preserve">включает </w:t>
      </w:r>
      <w:r w:rsidRPr="00955F6F">
        <w:rPr>
          <w:sz w:val="22"/>
          <w:szCs w:val="22"/>
        </w:rPr>
        <w:t>название разделов</w:t>
      </w:r>
      <w:r w:rsidR="00417D10" w:rsidRPr="00955F6F">
        <w:rPr>
          <w:sz w:val="22"/>
          <w:szCs w:val="22"/>
        </w:rPr>
        <w:t xml:space="preserve"> и</w:t>
      </w:r>
      <w:r w:rsidR="00D2283D" w:rsidRPr="00955F6F">
        <w:rPr>
          <w:sz w:val="22"/>
          <w:szCs w:val="22"/>
        </w:rPr>
        <w:t xml:space="preserve"> тематическое содержание </w:t>
      </w:r>
      <w:r w:rsidR="00E64D20" w:rsidRPr="00955F6F">
        <w:rPr>
          <w:sz w:val="22"/>
          <w:szCs w:val="22"/>
        </w:rPr>
        <w:t>теоретического</w:t>
      </w:r>
      <w:r w:rsidRPr="00955F6F">
        <w:rPr>
          <w:sz w:val="22"/>
          <w:szCs w:val="22"/>
        </w:rPr>
        <w:t xml:space="preserve"> ку</w:t>
      </w:r>
      <w:r w:rsidR="00417D10" w:rsidRPr="00955F6F">
        <w:rPr>
          <w:sz w:val="22"/>
          <w:szCs w:val="22"/>
        </w:rPr>
        <w:t>рса</w:t>
      </w:r>
      <w:r w:rsidR="00D2283D" w:rsidRPr="00955F6F">
        <w:rPr>
          <w:sz w:val="22"/>
          <w:szCs w:val="22"/>
        </w:rPr>
        <w:t xml:space="preserve"> занятий</w:t>
      </w:r>
      <w:r w:rsidR="00E64D20" w:rsidRPr="00955F6F">
        <w:rPr>
          <w:sz w:val="22"/>
          <w:szCs w:val="22"/>
        </w:rPr>
        <w:t xml:space="preserve"> лекционного типа</w:t>
      </w:r>
      <w:r w:rsidR="00D2283D" w:rsidRPr="00955F6F">
        <w:rPr>
          <w:sz w:val="22"/>
          <w:szCs w:val="22"/>
        </w:rPr>
        <w:t xml:space="preserve"> и практического курса </w:t>
      </w:r>
      <w:r w:rsidR="00E64D20" w:rsidRPr="00955F6F">
        <w:rPr>
          <w:sz w:val="22"/>
          <w:szCs w:val="22"/>
        </w:rPr>
        <w:t>занятий семинарского типа</w:t>
      </w:r>
      <w:r w:rsidRPr="00955F6F">
        <w:rPr>
          <w:sz w:val="22"/>
          <w:szCs w:val="22"/>
        </w:rPr>
        <w:t>.</w:t>
      </w:r>
    </w:p>
    <w:p w:rsidR="00425322" w:rsidRPr="00955F6F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7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E64D20" w:rsidRPr="00955F6F">
        <w:rPr>
          <w:sz w:val="22"/>
          <w:szCs w:val="22"/>
          <w:vertAlign w:val="subscript"/>
        </w:rPr>
        <w:t xml:space="preserve">Тематический план </w:t>
      </w:r>
      <w:r w:rsidR="00041AA8" w:rsidRPr="00955F6F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1406"/>
        <w:gridCol w:w="7721"/>
      </w:tblGrid>
      <w:tr w:rsidR="00E7624C" w:rsidRPr="00955F6F" w:rsidTr="00E7624C">
        <w:trPr>
          <w:trHeight w:val="20"/>
        </w:trPr>
        <w:tc>
          <w:tcPr>
            <w:tcW w:w="26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73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401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Тема лекции и ее содержание</w:t>
            </w:r>
            <w:r w:rsidR="00CA6200">
              <w:rPr>
                <w:sz w:val="22"/>
                <w:szCs w:val="22"/>
              </w:rPr>
              <w:t xml:space="preserve"> /час</w:t>
            </w:r>
          </w:p>
        </w:tc>
      </w:tr>
      <w:tr w:rsidR="008B0BD4" w:rsidRPr="00955F6F" w:rsidTr="00B335DA">
        <w:trPr>
          <w:trHeight w:val="20"/>
        </w:trPr>
        <w:tc>
          <w:tcPr>
            <w:tcW w:w="260" w:type="pct"/>
            <w:vMerge w:val="restart"/>
          </w:tcPr>
          <w:p w:rsidR="008B0BD4" w:rsidRPr="00955F6F" w:rsidRDefault="008B0BD4" w:rsidP="00270B93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8B0BD4" w:rsidRPr="008E6887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8E6887">
              <w:rPr>
                <w:rFonts w:ascii="Times New Roman" w:hAnsi="Times New Roman"/>
                <w:sz w:val="22"/>
                <w:szCs w:val="22"/>
              </w:rPr>
              <w:t>.</w:t>
            </w:r>
            <w:r w:rsidRPr="008B0BD4">
              <w:rPr>
                <w:rFonts w:ascii="Times New Roman" w:hAnsi="Times New Roman"/>
                <w:sz w:val="22"/>
                <w:szCs w:val="22"/>
              </w:rPr>
              <w:t xml:space="preserve"> Важнейшие социально-</w:t>
            </w:r>
            <w:r w:rsidRPr="008B0BD4">
              <w:rPr>
                <w:rFonts w:ascii="Times New Roman" w:hAnsi="Times New Roman"/>
                <w:sz w:val="22"/>
                <w:szCs w:val="22"/>
              </w:rPr>
              <w:lastRenderedPageBreak/>
              <w:t>значимые инфекции</w:t>
            </w:r>
          </w:p>
        </w:tc>
        <w:tc>
          <w:tcPr>
            <w:tcW w:w="4010" w:type="pct"/>
            <w:vAlign w:val="center"/>
          </w:tcPr>
          <w:p w:rsidR="008B0BD4" w:rsidRPr="00764F48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Актуальные проблемы ВИЧ-инфекции </w:t>
            </w:r>
          </w:p>
          <w:p w:rsidR="008B0BD4" w:rsidRPr="00764F48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Лекция 1. Актуальные проблемы ВИЧ-инфекции</w:t>
            </w:r>
          </w:p>
          <w:p w:rsidR="008B0BD4" w:rsidRPr="00764F48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Заболеваемость, симптомы и синдромы, принципы терапии и диагностики</w:t>
            </w:r>
            <w:r w:rsidR="00CA6200" w:rsidRPr="00764F48">
              <w:rPr>
                <w:rFonts w:ascii="Times New Roman" w:hAnsi="Times New Roman"/>
                <w:sz w:val="22"/>
                <w:szCs w:val="22"/>
              </w:rPr>
              <w:t xml:space="preserve"> /2</w:t>
            </w:r>
          </w:p>
          <w:p w:rsidR="008B0BD4" w:rsidRPr="00764F48" w:rsidRDefault="008B0BD4" w:rsidP="00270B9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64F48">
              <w:rPr>
                <w:sz w:val="22"/>
                <w:szCs w:val="22"/>
              </w:rPr>
              <w:t>Лекция 2. Современные схемы антиретровирусной терапии.</w:t>
            </w:r>
          </w:p>
          <w:p w:rsidR="008B0BD4" w:rsidRPr="00764F48" w:rsidRDefault="008B0BD4" w:rsidP="00270B9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64F48">
              <w:rPr>
                <w:sz w:val="22"/>
                <w:szCs w:val="22"/>
              </w:rPr>
              <w:lastRenderedPageBreak/>
              <w:t>Заболеваемость, симптомы и синдромы, принципы терапии и диагностики</w:t>
            </w:r>
            <w:r w:rsidR="00CA6200" w:rsidRPr="00764F48">
              <w:rPr>
                <w:sz w:val="22"/>
                <w:szCs w:val="22"/>
              </w:rPr>
              <w:t xml:space="preserve"> /2</w:t>
            </w:r>
          </w:p>
        </w:tc>
      </w:tr>
      <w:tr w:rsidR="008B0BD4" w:rsidRPr="00955F6F" w:rsidTr="00EF6F69">
        <w:trPr>
          <w:trHeight w:val="20"/>
        </w:trPr>
        <w:tc>
          <w:tcPr>
            <w:tcW w:w="260" w:type="pct"/>
            <w:vMerge/>
          </w:tcPr>
          <w:p w:rsidR="008B0BD4" w:rsidRPr="00955F6F" w:rsidRDefault="008B0BD4" w:rsidP="00270B93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vAlign w:val="center"/>
          </w:tcPr>
          <w:p w:rsidR="008B0BD4" w:rsidRPr="008E6887" w:rsidRDefault="008B0BD4" w:rsidP="00270B9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010" w:type="pct"/>
            <w:vAlign w:val="center"/>
          </w:tcPr>
          <w:p w:rsidR="008B0BD4" w:rsidRPr="00764F48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 xml:space="preserve">Актуальные проблемы гепатологии </w:t>
            </w:r>
          </w:p>
          <w:p w:rsidR="008B0BD4" w:rsidRPr="00764F48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Лекция 1. Актуальные проблемы современной гепатологии</w:t>
            </w:r>
          </w:p>
          <w:p w:rsidR="008B0BD4" w:rsidRPr="00764F48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Заболеваемость, симптомы и синдромы, принципы терапии и диагностики</w:t>
            </w:r>
            <w:r w:rsidR="00CA6200" w:rsidRPr="00764F48">
              <w:rPr>
                <w:rFonts w:ascii="Times New Roman" w:hAnsi="Times New Roman"/>
                <w:b/>
                <w:bCs/>
              </w:rPr>
              <w:t>. /2</w:t>
            </w:r>
          </w:p>
          <w:p w:rsidR="008B0BD4" w:rsidRPr="00764F48" w:rsidRDefault="008B0BD4" w:rsidP="00270B9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64F48">
              <w:rPr>
                <w:sz w:val="22"/>
                <w:szCs w:val="22"/>
              </w:rPr>
              <w:t>Лекция 2. Современные схемы противовирусной терапии хронических вирусных гепатитов.</w:t>
            </w:r>
          </w:p>
          <w:p w:rsidR="008B0BD4" w:rsidRPr="00764F48" w:rsidRDefault="008B0BD4" w:rsidP="00270B9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64F48">
              <w:rPr>
                <w:sz w:val="22"/>
                <w:szCs w:val="22"/>
              </w:rPr>
              <w:t>Заболеваемость, симптомы и синдромы, принципы терапии и диагностики</w:t>
            </w:r>
            <w:r w:rsidR="00CA6200" w:rsidRPr="00764F48">
              <w:rPr>
                <w:b/>
                <w:bCs/>
                <w:sz w:val="22"/>
                <w:szCs w:val="22"/>
              </w:rPr>
              <w:t>. /2</w:t>
            </w:r>
          </w:p>
        </w:tc>
      </w:tr>
      <w:tr w:rsidR="008B0BD4" w:rsidRPr="00955F6F" w:rsidTr="00EF6F69">
        <w:trPr>
          <w:trHeight w:val="20"/>
        </w:trPr>
        <w:tc>
          <w:tcPr>
            <w:tcW w:w="260" w:type="pct"/>
            <w:vMerge/>
          </w:tcPr>
          <w:p w:rsidR="008B0BD4" w:rsidRPr="00955F6F" w:rsidRDefault="008B0BD4" w:rsidP="00270B93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vAlign w:val="center"/>
          </w:tcPr>
          <w:p w:rsidR="008B0BD4" w:rsidRPr="008E6887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  <w:vAlign w:val="center"/>
          </w:tcPr>
          <w:p w:rsidR="008B0BD4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8E6887">
              <w:rPr>
                <w:rFonts w:ascii="Times New Roman" w:hAnsi="Times New Roman"/>
                <w:sz w:val="22"/>
                <w:szCs w:val="22"/>
              </w:rPr>
              <w:t>Нейроинфекции</w:t>
            </w:r>
            <w:r w:rsidRPr="006369B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0BD4" w:rsidRDefault="008B0BD4" w:rsidP="00270B93">
            <w:pPr>
              <w:rPr>
                <w:sz w:val="22"/>
                <w:szCs w:val="22"/>
              </w:rPr>
            </w:pPr>
            <w:r w:rsidRPr="006369BF">
              <w:rPr>
                <w:rFonts w:ascii="Times New Roman" w:hAnsi="Times New Roman"/>
                <w:sz w:val="22"/>
                <w:szCs w:val="22"/>
              </w:rPr>
              <w:t>Лекция 1. Проблемы вирусных нейроинфекций.</w:t>
            </w:r>
            <w:r w:rsidRPr="006369BF">
              <w:rPr>
                <w:sz w:val="22"/>
                <w:szCs w:val="22"/>
              </w:rPr>
              <w:t xml:space="preserve"> </w:t>
            </w:r>
          </w:p>
          <w:p w:rsidR="008B0BD4" w:rsidRPr="006369BF" w:rsidRDefault="008B0BD4" w:rsidP="00270B93">
            <w:pPr>
              <w:rPr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Заболеваемость, симптомы и синдромы, принципы терапии и диагностики</w:t>
            </w:r>
            <w:r w:rsidR="00CA6200">
              <w:rPr>
                <w:rFonts w:ascii="Times New Roman" w:hAnsi="Times New Roman"/>
                <w:b/>
                <w:bCs/>
              </w:rPr>
              <w:t>. /2</w:t>
            </w:r>
          </w:p>
        </w:tc>
      </w:tr>
      <w:tr w:rsidR="008B0BD4" w:rsidRPr="00955F6F" w:rsidTr="00EF6F69">
        <w:trPr>
          <w:trHeight w:val="20"/>
        </w:trPr>
        <w:tc>
          <w:tcPr>
            <w:tcW w:w="260" w:type="pct"/>
            <w:vMerge/>
          </w:tcPr>
          <w:p w:rsidR="008B0BD4" w:rsidRPr="00955F6F" w:rsidRDefault="008B0BD4" w:rsidP="00270B93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vAlign w:val="center"/>
          </w:tcPr>
          <w:p w:rsidR="008B0BD4" w:rsidRPr="008E6887" w:rsidRDefault="008B0BD4" w:rsidP="00270B93">
            <w:pPr>
              <w:pStyle w:val="aff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10" w:type="pct"/>
            <w:shd w:val="clear" w:color="auto" w:fill="FFFFFF" w:themeFill="background1"/>
            <w:vAlign w:val="center"/>
          </w:tcPr>
          <w:p w:rsidR="008B0BD4" w:rsidRPr="00CA6200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CA6200">
              <w:rPr>
                <w:rFonts w:ascii="Times New Roman" w:hAnsi="Times New Roman"/>
                <w:sz w:val="22"/>
                <w:szCs w:val="22"/>
              </w:rPr>
              <w:t>Гельминтозы</w:t>
            </w:r>
          </w:p>
          <w:p w:rsidR="008B0BD4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8E6887">
              <w:rPr>
                <w:rFonts w:ascii="Times New Roman" w:hAnsi="Times New Roman"/>
                <w:sz w:val="22"/>
                <w:szCs w:val="22"/>
              </w:rPr>
              <w:t>Лекция 1. Гельминтозы в мире и в России.</w:t>
            </w:r>
          </w:p>
          <w:p w:rsidR="008B0BD4" w:rsidRPr="008E6887" w:rsidRDefault="008B0BD4" w:rsidP="00270B93">
            <w:pPr>
              <w:rPr>
                <w:rFonts w:ascii="Times New Roman" w:hAnsi="Times New Roman"/>
                <w:sz w:val="22"/>
                <w:szCs w:val="22"/>
              </w:rPr>
            </w:pPr>
            <w:r w:rsidRPr="00E82BB7">
              <w:rPr>
                <w:rFonts w:ascii="Times New Roman" w:hAnsi="Times New Roman"/>
                <w:sz w:val="22"/>
                <w:szCs w:val="22"/>
              </w:rPr>
              <w:t>Заболеваемость, симптомы и синдромы, принципы терапии и диагностики</w:t>
            </w:r>
            <w:r w:rsidR="00CA6200">
              <w:rPr>
                <w:rFonts w:ascii="Times New Roman" w:hAnsi="Times New Roman"/>
                <w:b/>
                <w:bCs/>
              </w:rPr>
              <w:t>. /2</w:t>
            </w:r>
          </w:p>
        </w:tc>
      </w:tr>
    </w:tbl>
    <w:p w:rsidR="00041AA8" w:rsidRPr="00955F6F" w:rsidRDefault="00041AA8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8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6670F3" w:rsidRPr="00955F6F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13"/>
        <w:gridCol w:w="1393"/>
        <w:gridCol w:w="7721"/>
      </w:tblGrid>
      <w:tr w:rsidR="00A04E92" w:rsidRPr="00955F6F" w:rsidTr="00CA6200">
        <w:trPr>
          <w:trHeight w:val="20"/>
        </w:trPr>
        <w:tc>
          <w:tcPr>
            <w:tcW w:w="266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724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4010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</w:p>
        </w:tc>
      </w:tr>
      <w:tr w:rsidR="008B0BD4" w:rsidRPr="00955F6F" w:rsidTr="00CA6200">
        <w:trPr>
          <w:trHeight w:val="20"/>
        </w:trPr>
        <w:tc>
          <w:tcPr>
            <w:tcW w:w="266" w:type="pct"/>
            <w:vMerge w:val="restart"/>
          </w:tcPr>
          <w:p w:rsidR="008B0BD4" w:rsidRPr="00955F6F" w:rsidRDefault="008B0BD4" w:rsidP="00270B93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</w:tcPr>
          <w:p w:rsidR="008B0BD4" w:rsidRPr="008556C0" w:rsidRDefault="008B0BD4" w:rsidP="00EC5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BD4">
              <w:rPr>
                <w:rFonts w:ascii="Times New Roman" w:hAnsi="Times New Roman"/>
                <w:sz w:val="22"/>
                <w:szCs w:val="22"/>
              </w:rPr>
              <w:t>Важнейшие социально-значимые инфекции</w:t>
            </w:r>
          </w:p>
        </w:tc>
        <w:tc>
          <w:tcPr>
            <w:tcW w:w="4010" w:type="pct"/>
            <w:tcBorders>
              <w:right w:val="single" w:sz="2" w:space="0" w:color="auto"/>
            </w:tcBorders>
          </w:tcPr>
          <w:p w:rsidR="008B0BD4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4584">
              <w:rPr>
                <w:rFonts w:ascii="Times New Roman" w:hAnsi="Times New Roman"/>
                <w:b/>
                <w:bCs/>
                <w:sz w:val="22"/>
                <w:szCs w:val="22"/>
              </w:rPr>
              <w:t>Тема 1.</w:t>
            </w:r>
            <w:r w:rsidRPr="00954584">
              <w:rPr>
                <w:b/>
                <w:bCs/>
                <w:sz w:val="22"/>
                <w:szCs w:val="22"/>
              </w:rPr>
              <w:t xml:space="preserve"> </w:t>
            </w:r>
            <w:r w:rsidRPr="00954584">
              <w:rPr>
                <w:rFonts w:ascii="Times New Roman" w:hAnsi="Times New Roman"/>
                <w:b/>
                <w:sz w:val="22"/>
                <w:szCs w:val="22"/>
              </w:rPr>
              <w:t>Актуальные вопросы ВИЧ-инфекции на современном этапе.</w:t>
            </w:r>
          </w:p>
          <w:p w:rsidR="008B0BD4" w:rsidRPr="008556C0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6C0">
              <w:rPr>
                <w:rFonts w:ascii="Times New Roman" w:hAnsi="Times New Roman"/>
                <w:sz w:val="22"/>
                <w:szCs w:val="22"/>
              </w:rPr>
              <w:t>Инфекция, вызванная вирусом иммунодефицита человека (ВИЧ-инфекц</w:t>
            </w:r>
            <w:r>
              <w:rPr>
                <w:rFonts w:ascii="Times New Roman" w:hAnsi="Times New Roman"/>
                <w:sz w:val="22"/>
                <w:szCs w:val="22"/>
              </w:rPr>
              <w:t>ия)</w:t>
            </w:r>
            <w:r w:rsidRPr="008556C0">
              <w:rPr>
                <w:rFonts w:ascii="Times New Roman" w:hAnsi="Times New Roman"/>
                <w:sz w:val="22"/>
                <w:szCs w:val="22"/>
              </w:rPr>
              <w:t>. Манифестация ВИЧ-инфекции. Мононуклеозоподобный синдром. Дифференциальный диагноз, ранняя диагностика. Иммунный статус при ВИЧ-инфекции. Клинические проявления на разных стадиях болезни, т.н. «оппортунистические» болезни, СПИД.</w:t>
            </w:r>
          </w:p>
          <w:p w:rsidR="008B0BD4" w:rsidRPr="008556C0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6C0">
              <w:rPr>
                <w:rFonts w:ascii="Times New Roman" w:hAnsi="Times New Roman"/>
                <w:sz w:val="22"/>
                <w:szCs w:val="22"/>
              </w:rPr>
              <w:t>Проявления при ВИЧ-инфекции со стороны слизистой ротовой полости и кожи. Дифференциальный диагноз. Врачебная тактика. Парентеральные гепатиты у ВИЧ-инфицированных пациентов, врачебная тактика. Антиретровирусная терапия. Особенности применения антиретровирусной терапии у пациентов с парентеральными гепатитами. Меры предупреждения инфицирования ВИЧ-инфекций пациентов в лечебной практике.</w:t>
            </w:r>
            <w:r w:rsidR="00CA6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6200" w:rsidRPr="00CA6200">
              <w:rPr>
                <w:rFonts w:ascii="Times New Roman" w:hAnsi="Times New Roman"/>
                <w:b/>
                <w:sz w:val="22"/>
                <w:szCs w:val="22"/>
              </w:rPr>
              <w:t>/12-3</w:t>
            </w:r>
          </w:p>
        </w:tc>
      </w:tr>
      <w:tr w:rsidR="008B0BD4" w:rsidRPr="00955F6F" w:rsidTr="00CA6200">
        <w:trPr>
          <w:trHeight w:val="20"/>
        </w:trPr>
        <w:tc>
          <w:tcPr>
            <w:tcW w:w="266" w:type="pct"/>
            <w:vMerge/>
          </w:tcPr>
          <w:p w:rsidR="008B0BD4" w:rsidRPr="00955F6F" w:rsidRDefault="008B0BD4" w:rsidP="00270B93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8B0BD4" w:rsidRPr="008556C0" w:rsidRDefault="008B0BD4" w:rsidP="00EC5D40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10" w:type="pct"/>
            <w:tcBorders>
              <w:right w:val="single" w:sz="2" w:space="0" w:color="auto"/>
            </w:tcBorders>
          </w:tcPr>
          <w:p w:rsidR="008B0BD4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45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</w:t>
            </w:r>
            <w:r w:rsidR="00764F4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95458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067DA9">
              <w:rPr>
                <w:b/>
                <w:bCs/>
                <w:sz w:val="22"/>
                <w:szCs w:val="22"/>
              </w:rPr>
              <w:t xml:space="preserve"> </w:t>
            </w:r>
            <w:r w:rsidRPr="00954584">
              <w:rPr>
                <w:rFonts w:ascii="Times New Roman" w:hAnsi="Times New Roman"/>
                <w:b/>
                <w:sz w:val="22"/>
                <w:szCs w:val="22"/>
              </w:rPr>
              <w:t>Вирусные гепатиты А и Е. Желтуха.</w:t>
            </w:r>
          </w:p>
          <w:p w:rsidR="008B0BD4" w:rsidRPr="008556C0" w:rsidRDefault="008B0BD4" w:rsidP="00ED2A51">
            <w:pPr>
              <w:jc w:val="both"/>
              <w:rPr>
                <w:sz w:val="22"/>
                <w:szCs w:val="22"/>
              </w:rPr>
            </w:pPr>
            <w:r w:rsidRPr="008556C0">
              <w:rPr>
                <w:rFonts w:ascii="Times New Roman" w:hAnsi="Times New Roman"/>
                <w:sz w:val="22"/>
                <w:szCs w:val="22"/>
              </w:rPr>
              <w:t>Дифференциальная диагностика. Гепатиты у беременных. Исходы. Дифференциальная диагностика. Врачебная тактика. Профилактика, вакцинопрофилактика.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4584">
              <w:rPr>
                <w:rFonts w:ascii="Times New Roman" w:hAnsi="Times New Roman"/>
                <w:sz w:val="22"/>
                <w:szCs w:val="22"/>
              </w:rPr>
              <w:t>Вирусные гепатиты с парентеральным путем инфицирования. Осложнения. Исходы. Хронические гепатиты. Дифференциальная диагностика. Врачебная тактика. Противовирусная терапия. Применение противовирусной терапии при острых и хронических гепатитах. Предупреждение внутрибольничного заражения при работе с больными гепатитами</w:t>
            </w:r>
            <w:r w:rsidR="00CA6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6200" w:rsidRPr="00CA6200">
              <w:rPr>
                <w:rFonts w:ascii="Times New Roman" w:hAnsi="Times New Roman"/>
                <w:b/>
                <w:sz w:val="22"/>
                <w:szCs w:val="22"/>
              </w:rPr>
              <w:t>/12-3</w:t>
            </w:r>
          </w:p>
        </w:tc>
      </w:tr>
      <w:tr w:rsidR="008B0BD4" w:rsidRPr="00955F6F" w:rsidTr="00CA6200">
        <w:trPr>
          <w:trHeight w:val="20"/>
        </w:trPr>
        <w:tc>
          <w:tcPr>
            <w:tcW w:w="266" w:type="pct"/>
            <w:vMerge/>
          </w:tcPr>
          <w:p w:rsidR="008B0BD4" w:rsidRPr="00955F6F" w:rsidRDefault="008B0BD4" w:rsidP="00270B93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8B0BD4" w:rsidRPr="008556C0" w:rsidRDefault="008B0BD4" w:rsidP="00EC5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  <w:tcBorders>
              <w:right w:val="single" w:sz="2" w:space="0" w:color="auto"/>
            </w:tcBorders>
          </w:tcPr>
          <w:p w:rsidR="008B0BD4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45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</w:t>
            </w:r>
            <w:r w:rsidR="00764F4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5458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067DA9">
              <w:rPr>
                <w:b/>
                <w:bCs/>
                <w:sz w:val="22"/>
                <w:szCs w:val="22"/>
              </w:rPr>
              <w:t xml:space="preserve"> </w:t>
            </w:r>
            <w:r w:rsidRPr="00954584">
              <w:rPr>
                <w:rFonts w:ascii="Times New Roman" w:hAnsi="Times New Roman"/>
                <w:b/>
                <w:sz w:val="22"/>
                <w:szCs w:val="22"/>
              </w:rPr>
              <w:t>Менингококковая инфекция.</w:t>
            </w:r>
          </w:p>
          <w:p w:rsidR="008B0BD4" w:rsidRPr="008556C0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56C0">
              <w:rPr>
                <w:rFonts w:ascii="Times New Roman" w:hAnsi="Times New Roman"/>
                <w:sz w:val="22"/>
                <w:szCs w:val="22"/>
              </w:rPr>
              <w:t>Серозные и гнойные менингиты. Дифференциальный диагноз менингитов. Неотложные состояния. Исходы. Дифференциальный диагноз. Лабораторная диагностика. Принципы антибактериальной терапии гнойных менингитов. Профилактика, вакцинопрофилактика.</w:t>
            </w:r>
            <w:r w:rsidR="00CA6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6200" w:rsidRPr="00CA6200">
              <w:rPr>
                <w:rFonts w:ascii="Times New Roman" w:hAnsi="Times New Roman"/>
                <w:b/>
                <w:sz w:val="22"/>
                <w:szCs w:val="22"/>
              </w:rPr>
              <w:t>/12-3</w:t>
            </w:r>
          </w:p>
        </w:tc>
      </w:tr>
      <w:tr w:rsidR="008B0BD4" w:rsidRPr="00955F6F" w:rsidTr="00CA6200">
        <w:trPr>
          <w:trHeight w:val="20"/>
        </w:trPr>
        <w:tc>
          <w:tcPr>
            <w:tcW w:w="266" w:type="pct"/>
            <w:vMerge/>
          </w:tcPr>
          <w:p w:rsidR="008B0BD4" w:rsidRPr="00955F6F" w:rsidRDefault="008B0BD4" w:rsidP="00270B93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FFFFFF" w:themeFill="background1"/>
          </w:tcPr>
          <w:p w:rsidR="008B0BD4" w:rsidRPr="008E6887" w:rsidRDefault="008B0BD4" w:rsidP="00EC5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B0BD4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45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</w:t>
            </w:r>
            <w:r w:rsidR="00764F4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95458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067DA9">
              <w:rPr>
                <w:b/>
                <w:bCs/>
                <w:sz w:val="22"/>
                <w:szCs w:val="22"/>
              </w:rPr>
              <w:t xml:space="preserve"> </w:t>
            </w:r>
            <w:r w:rsidRPr="00954584">
              <w:rPr>
                <w:rFonts w:ascii="Times New Roman" w:hAnsi="Times New Roman"/>
                <w:b/>
                <w:sz w:val="22"/>
                <w:szCs w:val="22"/>
              </w:rPr>
              <w:t>Актуальные вопросы.</w:t>
            </w:r>
          </w:p>
          <w:p w:rsidR="008B0BD4" w:rsidRPr="008E6887" w:rsidRDefault="008B0BD4" w:rsidP="00ED2A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887">
              <w:rPr>
                <w:rFonts w:ascii="Times New Roman" w:hAnsi="Times New Roman"/>
                <w:sz w:val="22"/>
                <w:szCs w:val="22"/>
              </w:rPr>
              <w:t>Дифференциальный диагноз. Стадии болезни. Особенности иммунного ответа при гельминтозах. Принципы лечения. Характеристика препаратов, применяемых для лечения гельминтозов. Трематодозы: шистосомозы, описторхоз. Цестодозы. Нематодозы: филяриозы.</w:t>
            </w:r>
            <w:r w:rsidR="00CA6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6200" w:rsidRPr="00CA6200">
              <w:rPr>
                <w:rFonts w:ascii="Times New Roman" w:hAnsi="Times New Roman"/>
                <w:b/>
                <w:sz w:val="22"/>
                <w:szCs w:val="22"/>
              </w:rPr>
              <w:t>/12-3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7" w:name="_Toc421786355"/>
      <w:bookmarkStart w:id="8" w:name="_Toc5868828"/>
      <w:r w:rsidRPr="00955F6F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A50A72" w:rsidRPr="00955F6F">
        <w:rPr>
          <w:rFonts w:ascii="Times New Roman" w:hAnsi="Times New Roman"/>
          <w:sz w:val="22"/>
          <w:szCs w:val="22"/>
        </w:rPr>
        <w:t xml:space="preserve"> </w:t>
      </w:r>
      <w:r w:rsidRPr="00955F6F">
        <w:rPr>
          <w:rFonts w:ascii="Times New Roman" w:hAnsi="Times New Roman"/>
          <w:sz w:val="22"/>
          <w:szCs w:val="22"/>
        </w:rPr>
        <w:t>самостоятельной работы</w:t>
      </w:r>
      <w:r w:rsidR="00A50A72" w:rsidRPr="00955F6F">
        <w:rPr>
          <w:rFonts w:ascii="Times New Roman" w:hAnsi="Times New Roman"/>
          <w:sz w:val="22"/>
          <w:szCs w:val="22"/>
        </w:rPr>
        <w:t xml:space="preserve"> обучающихся по</w:t>
      </w:r>
      <w:r w:rsidRPr="00955F6F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955F6F">
        <w:rPr>
          <w:rFonts w:ascii="Times New Roman" w:hAnsi="Times New Roman"/>
          <w:sz w:val="22"/>
          <w:szCs w:val="22"/>
        </w:rPr>
        <w:t>е</w:t>
      </w:r>
      <w:r w:rsidR="00324B3B" w:rsidRPr="00955F6F">
        <w:rPr>
          <w:rFonts w:ascii="Times New Roman" w:hAnsi="Times New Roman"/>
          <w:sz w:val="22"/>
          <w:szCs w:val="22"/>
        </w:rPr>
        <w:t xml:space="preserve"> (модул</w:t>
      </w:r>
      <w:r w:rsidR="00A50A72" w:rsidRPr="00955F6F">
        <w:rPr>
          <w:rFonts w:ascii="Times New Roman" w:hAnsi="Times New Roman"/>
          <w:sz w:val="22"/>
          <w:szCs w:val="22"/>
        </w:rPr>
        <w:t>ю</w:t>
      </w:r>
      <w:r w:rsidR="00324B3B" w:rsidRPr="00955F6F">
        <w:rPr>
          <w:rFonts w:ascii="Times New Roman" w:hAnsi="Times New Roman"/>
          <w:sz w:val="22"/>
          <w:szCs w:val="22"/>
        </w:rPr>
        <w:t>)</w:t>
      </w:r>
      <w:bookmarkEnd w:id="7"/>
      <w:bookmarkEnd w:id="8"/>
    </w:p>
    <w:p w:rsidR="00135905" w:rsidRPr="00955F6F" w:rsidRDefault="0013590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955F6F">
        <w:rPr>
          <w:sz w:val="22"/>
          <w:szCs w:val="22"/>
        </w:rPr>
        <w:t>содержит</w:t>
      </w:r>
      <w:r w:rsidRPr="00955F6F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955F6F" w:rsidRDefault="00A04E9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9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976"/>
      </w:tblGrid>
      <w:tr w:rsidR="00B40458" w:rsidRPr="00955F6F" w:rsidTr="00B40458"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662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EC5D40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EC5D40" w:rsidRPr="00955F6F" w:rsidRDefault="00EC5D40" w:rsidP="00EC5D40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EC5D40" w:rsidRPr="000369AD" w:rsidRDefault="00EC5D40" w:rsidP="00EC5D40">
            <w:pPr>
              <w:widowControl w:val="0"/>
              <w:spacing w:before="40" w:after="40" w:line="240" w:lineRule="auto"/>
              <w:rPr>
                <w:rFonts w:ascii="Times New Roman" w:hAnsi="Times New Roman"/>
              </w:rPr>
            </w:pPr>
            <w:r w:rsidRPr="000369AD">
              <w:rPr>
                <w:rFonts w:ascii="Times New Roman" w:hAnsi="Times New Roman"/>
              </w:rPr>
              <w:t>Подготовка к тестированию</w:t>
            </w:r>
          </w:p>
        </w:tc>
      </w:tr>
      <w:tr w:rsidR="00EC5D40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EC5D40" w:rsidRPr="00955F6F" w:rsidRDefault="00EC5D40" w:rsidP="00EC5D40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EC5D40" w:rsidRPr="000369AD" w:rsidRDefault="00EC5D40" w:rsidP="00EC5D40">
            <w:pPr>
              <w:widowControl w:val="0"/>
              <w:spacing w:before="40" w:after="40" w:line="240" w:lineRule="auto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Подготовка компьютерных презентаций по отдельным темам дисциплины</w:t>
            </w:r>
          </w:p>
        </w:tc>
      </w:tr>
      <w:tr w:rsidR="00EC5D40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EC5D40" w:rsidRPr="00955F6F" w:rsidRDefault="00EC5D40" w:rsidP="00EC5D40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EC5D40" w:rsidRPr="000369AD" w:rsidRDefault="00EC5D40" w:rsidP="00EC5D40">
            <w:pPr>
              <w:widowControl w:val="0"/>
              <w:spacing w:before="40" w:after="40" w:line="240" w:lineRule="auto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>учебной литературой</w:t>
            </w: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5868829"/>
      <w:r w:rsidRPr="00955F6F">
        <w:rPr>
          <w:sz w:val="22"/>
          <w:szCs w:val="22"/>
        </w:rPr>
        <w:t>Задания на самостоятельную работу</w:t>
      </w:r>
      <w:bookmarkEnd w:id="9"/>
    </w:p>
    <w:p w:rsidR="00804D78" w:rsidRPr="00955F6F" w:rsidRDefault="004E6A5F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10" w:name="_Toc421786366"/>
      <w:r w:rsidRPr="00955F6F">
        <w:rPr>
          <w:sz w:val="22"/>
          <w:szCs w:val="22"/>
        </w:rPr>
        <w:t>Формы</w:t>
      </w:r>
      <w:r w:rsidRPr="00955F6F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955F6F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955F6F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955F6F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955F6F" w:rsidRDefault="00A253A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Фонд оценочных средств для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955F6F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5033CB" w:rsidRPr="00955F6F" w:rsidRDefault="005033CB" w:rsidP="00955F6F">
      <w:pPr>
        <w:pStyle w:val="30"/>
        <w:spacing w:before="0" w:after="0"/>
        <w:ind w:left="0" w:firstLine="0"/>
        <w:rPr>
          <w:sz w:val="22"/>
          <w:szCs w:val="22"/>
        </w:rPr>
      </w:pPr>
      <w:bookmarkStart w:id="11" w:name="_Toc5868830"/>
      <w:r w:rsidRPr="00955F6F">
        <w:rPr>
          <w:sz w:val="22"/>
          <w:szCs w:val="22"/>
        </w:rPr>
        <w:t>Задания на самостоятельную работу по разделу 1</w:t>
      </w:r>
      <w:bookmarkEnd w:id="11"/>
      <w:r w:rsidR="00C2005E" w:rsidRPr="00C2005E">
        <w:rPr>
          <w:bCs w:val="0"/>
          <w:sz w:val="22"/>
          <w:szCs w:val="22"/>
        </w:rPr>
        <w:t xml:space="preserve"> </w:t>
      </w:r>
      <w:r w:rsidR="00C2005E">
        <w:rPr>
          <w:bCs w:val="0"/>
          <w:sz w:val="22"/>
          <w:szCs w:val="22"/>
        </w:rPr>
        <w:t xml:space="preserve">- </w:t>
      </w:r>
      <w:r w:rsidR="00C2005E" w:rsidRPr="008A4405">
        <w:rPr>
          <w:bCs w:val="0"/>
          <w:sz w:val="22"/>
          <w:szCs w:val="22"/>
        </w:rPr>
        <w:t>Введение в дисциплину</w:t>
      </w:r>
    </w:p>
    <w:tbl>
      <w:tblPr>
        <w:tblStyle w:val="afa"/>
        <w:tblW w:w="17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893"/>
        <w:gridCol w:w="7893"/>
      </w:tblGrid>
      <w:tr w:rsidR="00EC5D40" w:rsidRPr="00EC5D40" w:rsidTr="00316873">
        <w:tc>
          <w:tcPr>
            <w:tcW w:w="1960" w:type="dxa"/>
            <w:tcBorders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5D40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EC5D40" w:rsidRPr="00EC5D40" w:rsidRDefault="00EC5D40" w:rsidP="00EC5D40">
            <w:pPr>
              <w:rPr>
                <w:rFonts w:ascii="Times New Roman" w:hAnsi="Times New Roman"/>
                <w:sz w:val="22"/>
                <w:szCs w:val="22"/>
              </w:rPr>
            </w:pPr>
            <w:r w:rsidRPr="00EC5D40">
              <w:rPr>
                <w:rFonts w:ascii="Times New Roman" w:hAnsi="Times New Roman"/>
                <w:sz w:val="22"/>
                <w:szCs w:val="22"/>
              </w:rPr>
              <w:t>Подготовка к практическим занятиям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C5D40" w:rsidRPr="00EC5D40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5D40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rPr>
                <w:rFonts w:ascii="Times New Roman" w:hAnsi="Times New Roman"/>
                <w:sz w:val="22"/>
                <w:szCs w:val="22"/>
              </w:rPr>
            </w:pPr>
            <w:r w:rsidRPr="00EC5D40">
              <w:rPr>
                <w:rFonts w:ascii="Times New Roman" w:hAnsi="Times New Roman"/>
                <w:sz w:val="22"/>
                <w:szCs w:val="22"/>
              </w:rPr>
              <w:t>Работа с учебной литературой, структурно-логическими и графологическими схемами, конспектирование, просмотр видеофильмов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C5D40" w:rsidRPr="00EC5D40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5D40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351353" w:rsidP="00351353">
            <w:pPr>
              <w:rPr>
                <w:rFonts w:ascii="Times New Roman" w:hAnsi="Times New Roman"/>
                <w:sz w:val="22"/>
                <w:szCs w:val="22"/>
              </w:rPr>
            </w:pPr>
            <w:r w:rsidRPr="00F87157">
              <w:rPr>
                <w:rFonts w:ascii="Times New Roman" w:hAnsi="Times New Roman"/>
              </w:rPr>
              <w:t>ОПК-2</w:t>
            </w:r>
            <w:r>
              <w:rPr>
                <w:rFonts w:ascii="Times New Roman" w:hAnsi="Times New Roman"/>
              </w:rPr>
              <w:t xml:space="preserve">,  </w:t>
            </w:r>
            <w:r w:rsidRPr="00F87157">
              <w:rPr>
                <w:rFonts w:ascii="Times New Roman" w:hAnsi="Times New Roman"/>
              </w:rPr>
              <w:t>ОПК</w:t>
            </w:r>
            <w:r>
              <w:rPr>
                <w:rFonts w:ascii="Times New Roman" w:hAnsi="Times New Roman"/>
              </w:rPr>
              <w:t>3,  ОПК-4, О</w:t>
            </w:r>
            <w:r w:rsidR="00EC5D40" w:rsidRPr="00EC5D40">
              <w:rPr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C5D40" w:rsidRPr="00EC5D40">
              <w:rPr>
                <w:rFonts w:ascii="Times New Roman" w:hAnsi="Times New Roman"/>
                <w:sz w:val="22"/>
                <w:szCs w:val="22"/>
              </w:rPr>
              <w:t>, ПК-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5D40" w:rsidRPr="00EC5D40">
              <w:rPr>
                <w:rFonts w:ascii="Times New Roman" w:hAnsi="Times New Roman"/>
                <w:sz w:val="22"/>
                <w:szCs w:val="22"/>
              </w:rPr>
              <w:t>, ПК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-4, </w:t>
            </w:r>
            <w:r w:rsidRPr="00F87157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C5D40" w:rsidRPr="00EC5D40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5D40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rPr>
                <w:rFonts w:ascii="Times New Roman" w:hAnsi="Times New Roman"/>
                <w:sz w:val="22"/>
                <w:szCs w:val="22"/>
              </w:rPr>
            </w:pPr>
            <w:r w:rsidRPr="00EC5D40">
              <w:rPr>
                <w:rFonts w:ascii="Times New Roman" w:hAnsi="Times New Roman"/>
                <w:sz w:val="22"/>
                <w:szCs w:val="22"/>
              </w:rPr>
              <w:t>Изучить учебный материал в соответствии с планом: Клиника, особенности течения, принципы диагноза и лечения. Подготовка компьютерных презентаций по отдельным темам дисциплины. Подготовка конспектов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EC5D40" w:rsidRPr="00EC5D40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5D4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rPr>
                <w:rFonts w:ascii="Times New Roman" w:hAnsi="Times New Roman"/>
                <w:sz w:val="22"/>
                <w:szCs w:val="22"/>
              </w:rPr>
            </w:pPr>
            <w:r w:rsidRPr="00EC5D40">
              <w:rPr>
                <w:rFonts w:ascii="Times New Roman" w:hAnsi="Times New Roman"/>
                <w:sz w:val="22"/>
                <w:szCs w:val="22"/>
              </w:rPr>
              <w:t>Опрос, разбор ситуационных клинических задач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EC5D40" w:rsidRPr="00EC5D40" w:rsidTr="00316873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5D40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rPr>
                <w:rFonts w:ascii="Times New Roman" w:hAnsi="Times New Roman"/>
                <w:sz w:val="22"/>
                <w:szCs w:val="22"/>
              </w:rPr>
            </w:pPr>
            <w:r w:rsidRPr="00EC5D40">
              <w:rPr>
                <w:rFonts w:ascii="Times New Roman" w:hAnsi="Times New Roman"/>
                <w:sz w:val="22"/>
                <w:szCs w:val="22"/>
              </w:rPr>
              <w:t>Основная, дополнительная литература и интернет ресурсы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EC5D40" w:rsidRPr="00EC5D40" w:rsidRDefault="00EC5D40" w:rsidP="00EC5D4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115BE2" w:rsidRPr="00955F6F" w:rsidRDefault="005033CB" w:rsidP="00351353">
      <w:pPr>
        <w:pStyle w:val="30"/>
        <w:spacing w:before="0" w:after="0"/>
        <w:ind w:left="0" w:firstLine="0"/>
        <w:rPr>
          <w:sz w:val="22"/>
          <w:szCs w:val="22"/>
        </w:rPr>
      </w:pPr>
      <w:bookmarkStart w:id="12" w:name="_Toc5868831"/>
      <w:r w:rsidRPr="00EC5D40">
        <w:rPr>
          <w:sz w:val="22"/>
          <w:szCs w:val="22"/>
        </w:rPr>
        <w:t xml:space="preserve">Задания </w:t>
      </w:r>
      <w:bookmarkStart w:id="13" w:name="_Toc5868834"/>
      <w:bookmarkEnd w:id="10"/>
      <w:bookmarkEnd w:id="12"/>
      <w:r w:rsidR="00115BE2" w:rsidRPr="00955F6F">
        <w:rPr>
          <w:sz w:val="22"/>
          <w:szCs w:val="22"/>
        </w:rPr>
        <w:t>Методические указания для обучающихся по подготовке к самостоятельной работе</w:t>
      </w:r>
      <w:bookmarkEnd w:id="13"/>
    </w:p>
    <w:p w:rsidR="00FE7B96" w:rsidRPr="00955F6F" w:rsidRDefault="00612E21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>.</w:t>
      </w:r>
      <w:r w:rsidR="00713EB5" w:rsidRPr="00955F6F">
        <w:rPr>
          <w:sz w:val="22"/>
          <w:szCs w:val="22"/>
        </w:rPr>
        <w:t xml:space="preserve"> </w:t>
      </w:r>
      <w:r w:rsidR="00FE7B96" w:rsidRPr="00955F6F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955F6F" w:rsidRDefault="00EF280E" w:rsidP="00ED2A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7B96" w:rsidRPr="00955F6F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955F6F" w:rsidRDefault="00EF280E" w:rsidP="00ED2A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7B96" w:rsidRPr="00955F6F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955F6F" w:rsidRDefault="00EF280E" w:rsidP="00ED2A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7B96" w:rsidRPr="00955F6F">
        <w:rPr>
          <w:sz w:val="22"/>
          <w:szCs w:val="22"/>
        </w:rPr>
        <w:t>консультационная помощь преподавателя.</w:t>
      </w:r>
    </w:p>
    <w:p w:rsidR="00D73C2C" w:rsidRPr="00955F6F" w:rsidRDefault="00D73C2C" w:rsidP="00ED2A51">
      <w:pPr>
        <w:pStyle w:val="a"/>
        <w:numPr>
          <w:ilvl w:val="0"/>
          <w:numId w:val="0"/>
        </w:numPr>
        <w:ind w:left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Методически самостоятельн</w:t>
      </w:r>
      <w:r w:rsidR="00B93EC2" w:rsidRPr="00955F6F">
        <w:rPr>
          <w:sz w:val="22"/>
          <w:szCs w:val="22"/>
        </w:rPr>
        <w:t>ая</w:t>
      </w:r>
      <w:r w:rsidRPr="00955F6F">
        <w:rPr>
          <w:sz w:val="22"/>
          <w:szCs w:val="22"/>
        </w:rPr>
        <w:t xml:space="preserve"> работ</w:t>
      </w:r>
      <w:r w:rsidR="00B93EC2" w:rsidRPr="00955F6F">
        <w:rPr>
          <w:sz w:val="22"/>
          <w:szCs w:val="22"/>
        </w:rPr>
        <w:t>а</w:t>
      </w:r>
      <w:r w:rsidRPr="00955F6F">
        <w:rPr>
          <w:sz w:val="22"/>
          <w:szCs w:val="22"/>
        </w:rPr>
        <w:t xml:space="preserve"> </w:t>
      </w:r>
      <w:r w:rsidR="00B93EC2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 обеспечена:</w:t>
      </w:r>
    </w:p>
    <w:p w:rsidR="00EC5D40" w:rsidRDefault="00EC5D40" w:rsidP="00ED2A51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3C2C" w:rsidRPr="00955F6F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  <w:r w:rsidR="008723D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D73C2C" w:rsidRPr="00955F6F" w:rsidRDefault="00EC5D40" w:rsidP="00ED2A51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3C2C" w:rsidRPr="00955F6F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</w:p>
    <w:p w:rsidR="00D73C2C" w:rsidRPr="00955F6F" w:rsidRDefault="00D73C2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955F6F">
        <w:rPr>
          <w:sz w:val="22"/>
          <w:szCs w:val="22"/>
        </w:rPr>
        <w:t>подготовке</w:t>
      </w:r>
      <w:r w:rsidRPr="00955F6F">
        <w:rPr>
          <w:sz w:val="22"/>
          <w:szCs w:val="22"/>
        </w:rPr>
        <w:t xml:space="preserve"> полученных заданий на занятиях </w:t>
      </w:r>
      <w:r w:rsidR="00173F59" w:rsidRPr="00955F6F">
        <w:rPr>
          <w:sz w:val="22"/>
          <w:szCs w:val="22"/>
        </w:rPr>
        <w:t xml:space="preserve">семинарского типа </w:t>
      </w:r>
      <w:r w:rsidRPr="00955F6F">
        <w:rPr>
          <w:sz w:val="22"/>
          <w:szCs w:val="22"/>
        </w:rPr>
        <w:t>и др.</w:t>
      </w:r>
    </w:p>
    <w:p w:rsidR="00713EB5" w:rsidRPr="00955F6F" w:rsidRDefault="00D73C2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955F6F">
        <w:rPr>
          <w:sz w:val="22"/>
          <w:szCs w:val="22"/>
        </w:rPr>
        <w:t>В список учебно-методических материалов</w:t>
      </w:r>
      <w:r w:rsidR="00FE7B96" w:rsidRPr="00955F6F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955F6F">
        <w:rPr>
          <w:sz w:val="22"/>
          <w:szCs w:val="22"/>
        </w:rPr>
        <w:t xml:space="preserve"> входит </w:t>
      </w:r>
      <w:r w:rsidR="00FE7B96" w:rsidRPr="00955F6F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955F6F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955F6F" w:rsidRDefault="00E076BA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10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Pr="00DA76CD">
        <w:rPr>
          <w:sz w:val="22"/>
          <w:szCs w:val="22"/>
          <w:vertAlign w:val="subscript"/>
        </w:rPr>
        <w:t>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CB071E" w:rsidRPr="00955F6F" w:rsidTr="00D2283D">
        <w:trPr>
          <w:trHeight w:val="20"/>
        </w:trPr>
        <w:tc>
          <w:tcPr>
            <w:tcW w:w="274" w:type="pct"/>
            <w:vAlign w:val="center"/>
          </w:tcPr>
          <w:p w:rsidR="00CB071E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071E" w:rsidRPr="00955F6F" w:rsidRDefault="00713EB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EF280E" w:rsidRPr="00955F6F" w:rsidTr="00F64F41">
        <w:trPr>
          <w:trHeight w:val="20"/>
        </w:trPr>
        <w:tc>
          <w:tcPr>
            <w:tcW w:w="274" w:type="pct"/>
          </w:tcPr>
          <w:p w:rsidR="00EF280E" w:rsidRPr="00955F6F" w:rsidRDefault="00EF280E" w:rsidP="00EF280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EF280E" w:rsidRPr="00955F6F" w:rsidTr="00F64F41">
        <w:trPr>
          <w:trHeight w:val="20"/>
        </w:trPr>
        <w:tc>
          <w:tcPr>
            <w:tcW w:w="274" w:type="pct"/>
          </w:tcPr>
          <w:p w:rsidR="00EF280E" w:rsidRPr="00955F6F" w:rsidRDefault="00EF280E" w:rsidP="00EF280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Тропические болезни: руководство /В.П. Сергиев и др. – М.: Бином, 2015. – 636 с.: ил.</w:t>
            </w:r>
          </w:p>
        </w:tc>
      </w:tr>
      <w:tr w:rsidR="00EF280E" w:rsidRPr="00955F6F" w:rsidTr="00F64F41">
        <w:trPr>
          <w:trHeight w:val="20"/>
        </w:trPr>
        <w:tc>
          <w:tcPr>
            <w:tcW w:w="274" w:type="pct"/>
          </w:tcPr>
          <w:p w:rsidR="00EF280E" w:rsidRPr="00955F6F" w:rsidRDefault="00EF280E" w:rsidP="00EF280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Геморрагические лихорадки [Электронный ресурс] / Ю.Я. Венгеров, Д.А. Валишин, Н.Д. Ющук, А.В. Сундуков, М.М. Гаджикулиева - М. : ГЭОТАР-Медиа, 2011.</w:t>
            </w:r>
          </w:p>
        </w:tc>
      </w:tr>
      <w:tr w:rsidR="00EF280E" w:rsidRPr="00955F6F" w:rsidTr="00F64F41">
        <w:trPr>
          <w:trHeight w:val="20"/>
        </w:trPr>
        <w:tc>
          <w:tcPr>
            <w:tcW w:w="274" w:type="pct"/>
          </w:tcPr>
          <w:p w:rsidR="00EF280E" w:rsidRPr="00955F6F" w:rsidRDefault="00EF280E" w:rsidP="00EF280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EF280E" w:rsidRPr="00E82BB7" w:rsidRDefault="00EF280E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Анализ жёлчи при инфекциях [Электронный ресурс] / С.М. Матвеева, О.Л. Тимченко, Ю.Я. Венгеров - М. : ГЭОТАР-Медиа, 2011.</w:t>
            </w:r>
          </w:p>
        </w:tc>
      </w:tr>
      <w:tr w:rsidR="008723DC" w:rsidRPr="00955F6F" w:rsidTr="00F64F41">
        <w:trPr>
          <w:trHeight w:val="20"/>
        </w:trPr>
        <w:tc>
          <w:tcPr>
            <w:tcW w:w="274" w:type="pct"/>
          </w:tcPr>
          <w:p w:rsidR="008723DC" w:rsidRPr="00955F6F" w:rsidRDefault="008723DC" w:rsidP="00EF280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8723DC" w:rsidRPr="00E82BB7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568">
              <w:rPr>
                <w:rFonts w:ascii="Times New Roman" w:hAnsi="Times New Roman"/>
                <w:color w:val="000000"/>
              </w:rPr>
              <w:t>Болезни, вызываемые членистоногими [Электронный ресурс] / Ю.Я. Венгеров - М. : ГЭОТАР-Медиа, 2011</w:t>
            </w:r>
          </w:p>
        </w:tc>
      </w:tr>
      <w:tr w:rsidR="008723DC" w:rsidRPr="00955F6F" w:rsidTr="00F64F41">
        <w:trPr>
          <w:trHeight w:val="20"/>
        </w:trPr>
        <w:tc>
          <w:tcPr>
            <w:tcW w:w="274" w:type="pct"/>
          </w:tcPr>
          <w:p w:rsidR="008723DC" w:rsidRPr="00955F6F" w:rsidRDefault="008723DC" w:rsidP="00EF280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8723DC" w:rsidRPr="00606568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6568">
              <w:rPr>
                <w:rFonts w:ascii="Times New Roman" w:hAnsi="Times New Roman"/>
                <w:color w:val="000000"/>
              </w:rPr>
              <w:t>Клинические методы обследования при инфекциях [Электронный ресурс] / О.Л. Огиенко - М. : ГЭОТАР-Медиа, 2011.</w:t>
            </w:r>
          </w:p>
        </w:tc>
      </w:tr>
    </w:tbl>
    <w:p w:rsidR="00FF1683" w:rsidRPr="00955F6F" w:rsidRDefault="00FF1683" w:rsidP="008723DC">
      <w:pPr>
        <w:pStyle w:val="2"/>
        <w:spacing w:before="0" w:after="0"/>
        <w:ind w:left="0" w:firstLine="709"/>
        <w:jc w:val="left"/>
        <w:rPr>
          <w:sz w:val="22"/>
          <w:szCs w:val="22"/>
        </w:rPr>
      </w:pPr>
      <w:bookmarkStart w:id="14" w:name="_Toc5868835"/>
      <w:bookmarkStart w:id="15" w:name="_Toc421786358"/>
      <w:r w:rsidRPr="00955F6F">
        <w:rPr>
          <w:sz w:val="22"/>
          <w:szCs w:val="22"/>
        </w:rPr>
        <w:t>Оценка самостоятельной работы обучающихся</w:t>
      </w:r>
      <w:bookmarkEnd w:id="14"/>
    </w:p>
    <w:p w:rsidR="008723DC" w:rsidRPr="008723DC" w:rsidRDefault="008723DC" w:rsidP="00ED2A51">
      <w:pPr>
        <w:pStyle w:val="a"/>
        <w:ind w:left="0" w:firstLine="709"/>
        <w:rPr>
          <w:sz w:val="22"/>
          <w:szCs w:val="22"/>
        </w:rPr>
      </w:pPr>
      <w:r w:rsidRPr="008723DC">
        <w:rPr>
          <w:sz w:val="22"/>
          <w:szCs w:val="22"/>
        </w:rPr>
        <w:t xml:space="preserve"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преподавателем, ведущим занятия семинарского типа. </w:t>
      </w:r>
    </w:p>
    <w:p w:rsidR="00FF1683" w:rsidRPr="00955F6F" w:rsidRDefault="008723D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8723DC">
        <w:rPr>
          <w:sz w:val="22"/>
          <w:szCs w:val="22"/>
        </w:rPr>
        <w:t>Оценка самостоятельной работы учитывается при промежуточной аттестации обучающихся по дисциплине (модулю) в период зачетной сессии</w:t>
      </w:r>
      <w:r w:rsidR="00FF1683" w:rsidRPr="00955F6F">
        <w:rPr>
          <w:sz w:val="22"/>
          <w:szCs w:val="22"/>
        </w:rPr>
        <w:t>.</w:t>
      </w:r>
    </w:p>
    <w:p w:rsidR="00FA2F3C" w:rsidRPr="00955F6F" w:rsidRDefault="00FA2F3C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11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149"/>
        <w:gridCol w:w="6843"/>
      </w:tblGrid>
      <w:tr w:rsidR="00150956" w:rsidRPr="00955F6F" w:rsidTr="008723DC">
        <w:trPr>
          <w:trHeight w:val="20"/>
        </w:trPr>
        <w:tc>
          <w:tcPr>
            <w:tcW w:w="849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97" w:type="pct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554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8723DC" w:rsidRPr="00955F6F" w:rsidTr="008723DC">
        <w:trPr>
          <w:trHeight w:val="20"/>
        </w:trPr>
        <w:tc>
          <w:tcPr>
            <w:tcW w:w="849" w:type="pct"/>
            <w:shd w:val="clear" w:color="auto" w:fill="auto"/>
          </w:tcPr>
          <w:p w:rsidR="008723DC" w:rsidRPr="001341C4" w:rsidRDefault="008723DC" w:rsidP="008723DC">
            <w:pPr>
              <w:pStyle w:val="aff4"/>
              <w:jc w:val="left"/>
              <w:rPr>
                <w:sz w:val="22"/>
                <w:szCs w:val="22"/>
              </w:rPr>
            </w:pPr>
            <w:r w:rsidRPr="001341C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  <w:tc>
          <w:tcPr>
            <w:tcW w:w="597" w:type="pct"/>
            <w:shd w:val="clear" w:color="auto" w:fill="auto"/>
          </w:tcPr>
          <w:p w:rsidR="008723DC" w:rsidRPr="001341C4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41C4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54" w:type="pct"/>
            <w:shd w:val="clear" w:color="auto" w:fill="auto"/>
          </w:tcPr>
          <w:p w:rsidR="008723DC" w:rsidRPr="001341C4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41C4">
              <w:rPr>
                <w:rFonts w:ascii="Times New Roman" w:hAnsi="Times New Roman"/>
                <w:color w:val="000000"/>
              </w:rPr>
              <w:t>«Зачтено» Выступление соответствует содержанию работы по теме. Присутствует самостоятельность выполнения работы, глубина проработки материала, использование рекомендованной и справочной литературы. В изложении материала есть логичность, грамотность и последовательность изложения. Используется наглядный материал.</w:t>
            </w:r>
          </w:p>
          <w:p w:rsidR="008723DC" w:rsidRPr="001341C4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41C4">
              <w:rPr>
                <w:rFonts w:ascii="Times New Roman" w:hAnsi="Times New Roman"/>
                <w:color w:val="000000"/>
              </w:rPr>
              <w:t>«Не зачтено» Выступление не соответствует содержанию работы по теме. Работа выполнена не самостоятельно.</w:t>
            </w:r>
          </w:p>
          <w:p w:rsidR="008723DC" w:rsidRPr="001341C4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41C4">
              <w:rPr>
                <w:rFonts w:ascii="Times New Roman" w:hAnsi="Times New Roman"/>
                <w:color w:val="000000"/>
              </w:rPr>
              <w:t xml:space="preserve">Отсутствует логичность, грамотность и последовательность изложения. </w:t>
            </w:r>
          </w:p>
        </w:tc>
      </w:tr>
      <w:tr w:rsidR="008723DC" w:rsidRPr="00955F6F" w:rsidTr="008723DC">
        <w:trPr>
          <w:trHeight w:val="20"/>
        </w:trPr>
        <w:tc>
          <w:tcPr>
            <w:tcW w:w="849" w:type="pct"/>
            <w:shd w:val="clear" w:color="auto" w:fill="auto"/>
          </w:tcPr>
          <w:p w:rsidR="008723DC" w:rsidRPr="001341C4" w:rsidRDefault="008723DC" w:rsidP="008723DC">
            <w:pPr>
              <w:pStyle w:val="aff4"/>
              <w:jc w:val="left"/>
              <w:rPr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597" w:type="pct"/>
            <w:shd w:val="clear" w:color="auto" w:fill="auto"/>
          </w:tcPr>
          <w:p w:rsidR="008723DC" w:rsidRPr="001341C4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41C4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54" w:type="pct"/>
            <w:shd w:val="clear" w:color="auto" w:fill="auto"/>
          </w:tcPr>
          <w:p w:rsidR="008723DC" w:rsidRPr="001341C4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41C4">
              <w:rPr>
                <w:rFonts w:ascii="Times New Roman" w:hAnsi="Times New Roman"/>
                <w:color w:val="000000"/>
              </w:rPr>
              <w:t xml:space="preserve">«Зачтено» Уровень освоения учебного материала позволяет обучающемуся давать верные ответы на </w:t>
            </w:r>
            <w:r>
              <w:rPr>
                <w:rFonts w:ascii="Times New Roman" w:hAnsi="Times New Roman"/>
                <w:color w:val="000000"/>
              </w:rPr>
              <w:t>65</w:t>
            </w:r>
            <w:r w:rsidR="00764F48">
              <w:rPr>
                <w:rFonts w:ascii="Times New Roman" w:hAnsi="Times New Roman"/>
                <w:color w:val="000000"/>
              </w:rPr>
              <w:t>%</w:t>
            </w:r>
            <w:r w:rsidRPr="001341C4">
              <w:rPr>
                <w:rFonts w:ascii="Times New Roman" w:hAnsi="Times New Roman"/>
                <w:color w:val="000000"/>
              </w:rPr>
              <w:t xml:space="preserve"> и более тестовых заданий в тесте.</w:t>
            </w:r>
          </w:p>
          <w:p w:rsidR="008723DC" w:rsidRPr="001341C4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</w:t>
            </w:r>
            <w:r w:rsidRPr="001341C4">
              <w:rPr>
                <w:rFonts w:ascii="Times New Roman" w:hAnsi="Times New Roman"/>
                <w:color w:val="000000"/>
              </w:rPr>
              <w:t xml:space="preserve"> в тесте более </w:t>
            </w:r>
            <w:r>
              <w:rPr>
                <w:rFonts w:ascii="Times New Roman" w:hAnsi="Times New Roman"/>
                <w:color w:val="000000"/>
              </w:rPr>
              <w:t>35</w:t>
            </w:r>
            <w:r w:rsidRPr="001341C4">
              <w:rPr>
                <w:rFonts w:ascii="Times New Roman" w:hAnsi="Times New Roman"/>
                <w:color w:val="000000"/>
              </w:rPr>
              <w:t>% ответов не верных.</w:t>
            </w:r>
          </w:p>
        </w:tc>
      </w:tr>
      <w:tr w:rsidR="008723DC" w:rsidRPr="00955F6F" w:rsidTr="008723DC">
        <w:trPr>
          <w:trHeight w:val="20"/>
        </w:trPr>
        <w:tc>
          <w:tcPr>
            <w:tcW w:w="849" w:type="pct"/>
            <w:shd w:val="clear" w:color="auto" w:fill="auto"/>
          </w:tcPr>
          <w:p w:rsidR="008723DC" w:rsidRPr="001341C4" w:rsidRDefault="008723DC" w:rsidP="008723DC">
            <w:pPr>
              <w:pStyle w:val="aff4"/>
              <w:jc w:val="left"/>
              <w:rPr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597" w:type="pct"/>
            <w:shd w:val="clear" w:color="auto" w:fill="auto"/>
          </w:tcPr>
          <w:p w:rsidR="008723DC" w:rsidRPr="001341C4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41C4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54" w:type="pct"/>
            <w:shd w:val="clear" w:color="auto" w:fill="auto"/>
          </w:tcPr>
          <w:p w:rsidR="008723DC" w:rsidRPr="001341C4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41C4">
              <w:rPr>
                <w:rFonts w:ascii="Times New Roman" w:hAnsi="Times New Roman"/>
                <w:color w:val="000000"/>
              </w:rPr>
              <w:t>«Зачтено» Знание учебного материала; грамотное изложение ответа, без существенных неточностей в ответе; Обоснованность и четкость изложения ответа на поставленный по внеаудиторной самостоятельной работе вопрос.</w:t>
            </w:r>
          </w:p>
          <w:p w:rsidR="008723DC" w:rsidRPr="001341C4" w:rsidRDefault="008723DC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41C4">
              <w:rPr>
                <w:rFonts w:ascii="Times New Roman" w:hAnsi="Times New Roman"/>
                <w:color w:val="000000"/>
              </w:rPr>
              <w:t>«Не зачтено» нет грамотного логичного ответа на поставленный вопрос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6" w:name="_Toc5868836"/>
      <w:r w:rsidRPr="00955F6F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66E02" w:rsidRPr="00955F6F">
        <w:rPr>
          <w:rFonts w:ascii="Times New Roman" w:hAnsi="Times New Roman"/>
          <w:sz w:val="22"/>
          <w:szCs w:val="22"/>
        </w:rPr>
        <w:t>дисциплины</w:t>
      </w:r>
      <w:r w:rsidR="00E069CC" w:rsidRPr="00955F6F">
        <w:rPr>
          <w:rFonts w:ascii="Times New Roman" w:hAnsi="Times New Roman"/>
          <w:sz w:val="22"/>
          <w:szCs w:val="22"/>
        </w:rPr>
        <w:t xml:space="preserve"> (модул</w:t>
      </w:r>
      <w:r w:rsidR="00D66E02" w:rsidRPr="00955F6F">
        <w:rPr>
          <w:rFonts w:ascii="Times New Roman" w:hAnsi="Times New Roman"/>
          <w:sz w:val="22"/>
          <w:szCs w:val="22"/>
        </w:rPr>
        <w:t>я</w:t>
      </w:r>
      <w:r w:rsidR="00E069CC" w:rsidRPr="00955F6F">
        <w:rPr>
          <w:rFonts w:ascii="Times New Roman" w:hAnsi="Times New Roman"/>
          <w:sz w:val="22"/>
          <w:szCs w:val="22"/>
        </w:rPr>
        <w:t>)</w:t>
      </w:r>
      <w:bookmarkEnd w:id="15"/>
      <w:r w:rsidR="00115BE2" w:rsidRPr="00955F6F">
        <w:rPr>
          <w:rFonts w:ascii="Times New Roman" w:hAnsi="Times New Roman"/>
          <w:sz w:val="22"/>
          <w:szCs w:val="22"/>
        </w:rPr>
        <w:t xml:space="preserve"> для </w:t>
      </w:r>
      <w:r w:rsidR="00FF1683" w:rsidRPr="00955F6F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955F6F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955F6F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16"/>
    </w:p>
    <w:p w:rsidR="00726CD3" w:rsidRPr="00955F6F" w:rsidRDefault="00726CD3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17" w:name="_Toc421786359"/>
      <w:r w:rsidRPr="00955F6F">
        <w:rPr>
          <w:sz w:val="22"/>
          <w:szCs w:val="22"/>
        </w:rPr>
        <w:t>Контрольные задания или иные оценочные материалы</w:t>
      </w:r>
      <w:r w:rsidR="00657C40" w:rsidRPr="00955F6F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955F6F">
        <w:rPr>
          <w:sz w:val="22"/>
          <w:szCs w:val="22"/>
        </w:rPr>
        <w:t xml:space="preserve"> представлены в виде фонда оценочных средств.</w:t>
      </w:r>
      <w:r w:rsidR="00045792" w:rsidRPr="00955F6F">
        <w:rPr>
          <w:sz w:val="22"/>
          <w:szCs w:val="22"/>
        </w:rPr>
        <w:t xml:space="preserve"> </w:t>
      </w:r>
    </w:p>
    <w:p w:rsidR="008C6D7F" w:rsidRPr="00955F6F" w:rsidRDefault="000D12F3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Паспорт фонда оценочных средств дисциплин</w:t>
      </w:r>
      <w:r w:rsidR="003D73F9" w:rsidRPr="00955F6F">
        <w:rPr>
          <w:sz w:val="22"/>
          <w:szCs w:val="22"/>
        </w:rPr>
        <w:t>ы</w:t>
      </w:r>
      <w:r w:rsidRPr="00955F6F">
        <w:rPr>
          <w:sz w:val="22"/>
          <w:szCs w:val="22"/>
        </w:rPr>
        <w:t xml:space="preserve"> (модул</w:t>
      </w:r>
      <w:r w:rsidR="003D73F9" w:rsidRPr="00955F6F">
        <w:rPr>
          <w:sz w:val="22"/>
          <w:szCs w:val="22"/>
        </w:rPr>
        <w:t>я</w:t>
      </w:r>
      <w:r w:rsidRPr="00955F6F">
        <w:rPr>
          <w:sz w:val="22"/>
          <w:szCs w:val="22"/>
        </w:rPr>
        <w:t>)</w:t>
      </w:r>
      <w:bookmarkEnd w:id="17"/>
      <w:r w:rsidR="00A1541A" w:rsidRPr="00955F6F">
        <w:rPr>
          <w:sz w:val="22"/>
          <w:szCs w:val="22"/>
        </w:rPr>
        <w:t xml:space="preserve"> </w:t>
      </w:r>
      <w:r w:rsidR="00657C40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045792" w:rsidRPr="00955F6F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955F6F">
        <w:rPr>
          <w:sz w:val="22"/>
          <w:szCs w:val="22"/>
        </w:rPr>
        <w:t>.</w:t>
      </w:r>
      <w:r w:rsidR="00045792" w:rsidRPr="00955F6F">
        <w:rPr>
          <w:sz w:val="22"/>
          <w:szCs w:val="22"/>
        </w:rPr>
        <w:t xml:space="preserve"> </w:t>
      </w:r>
    </w:p>
    <w:p w:rsidR="000D12F3" w:rsidRPr="00955F6F" w:rsidRDefault="008C6D7F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Фонд оценочных средств </w:t>
      </w:r>
      <w:r w:rsidR="0014491C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A1541A" w:rsidRPr="00955F6F">
        <w:rPr>
          <w:sz w:val="22"/>
          <w:szCs w:val="22"/>
        </w:rPr>
        <w:t>представлен в</w:t>
      </w:r>
      <w:r w:rsidR="006856A1" w:rsidRPr="00955F6F">
        <w:rPr>
          <w:sz w:val="22"/>
          <w:szCs w:val="22"/>
        </w:rPr>
        <w:t xml:space="preserve"> </w:t>
      </w:r>
      <w:r w:rsidR="00A1541A" w:rsidRPr="00955F6F">
        <w:rPr>
          <w:sz w:val="22"/>
          <w:szCs w:val="22"/>
        </w:rPr>
        <w:t>П</w:t>
      </w:r>
      <w:r w:rsidR="006856A1" w:rsidRPr="00955F6F">
        <w:rPr>
          <w:sz w:val="22"/>
          <w:szCs w:val="22"/>
        </w:rPr>
        <w:t>риложени</w:t>
      </w:r>
      <w:r w:rsidRPr="00955F6F">
        <w:rPr>
          <w:sz w:val="22"/>
          <w:szCs w:val="22"/>
        </w:rPr>
        <w:t>и к данной программе дисциплины (модуля)</w:t>
      </w:r>
      <w:r w:rsidR="00A1541A" w:rsidRPr="00955F6F">
        <w:rPr>
          <w:sz w:val="22"/>
          <w:szCs w:val="22"/>
        </w:rPr>
        <w:t>.</w:t>
      </w:r>
    </w:p>
    <w:p w:rsidR="00726CD3" w:rsidRPr="00955F6F" w:rsidRDefault="00726CD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12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Фонд оценочных средств </w:t>
      </w:r>
      <w:r w:rsidR="00A253AD" w:rsidRPr="00955F6F">
        <w:rPr>
          <w:sz w:val="22"/>
          <w:szCs w:val="22"/>
          <w:vertAlign w:val="subscript"/>
        </w:rPr>
        <w:t>для проведения промежуточной аттестации по дисциплине (модулю)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752"/>
        <w:gridCol w:w="2875"/>
      </w:tblGrid>
      <w:tr w:rsidR="00FC10F6" w:rsidRPr="00955F6F" w:rsidTr="00D2283D">
        <w:trPr>
          <w:trHeight w:val="20"/>
        </w:trPr>
        <w:tc>
          <w:tcPr>
            <w:tcW w:w="3507" w:type="pct"/>
            <w:vAlign w:val="center"/>
          </w:tcPr>
          <w:p w:rsidR="00FC10F6" w:rsidRPr="00955F6F" w:rsidRDefault="006C1B7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FC10F6" w:rsidRPr="00955F6F" w:rsidRDefault="00FC10F6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</w:t>
            </w:r>
          </w:p>
        </w:tc>
      </w:tr>
      <w:tr w:rsidR="002F4228" w:rsidRPr="00955F6F" w:rsidTr="00D2283D">
        <w:trPr>
          <w:trHeight w:val="20"/>
        </w:trPr>
        <w:tc>
          <w:tcPr>
            <w:tcW w:w="3507" w:type="pct"/>
          </w:tcPr>
          <w:p w:rsidR="002F4228" w:rsidRPr="00E82BB7" w:rsidRDefault="002F4228" w:rsidP="002F42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t xml:space="preserve"> в тестовой форме</w:t>
            </w:r>
          </w:p>
        </w:tc>
        <w:tc>
          <w:tcPr>
            <w:tcW w:w="1493" w:type="pct"/>
          </w:tcPr>
          <w:p w:rsidR="002F4228" w:rsidRPr="00E82BB7" w:rsidRDefault="002F4228" w:rsidP="002F42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100</w:t>
            </w:r>
          </w:p>
        </w:tc>
      </w:tr>
      <w:tr w:rsidR="002F4228" w:rsidRPr="00955F6F" w:rsidTr="00D2283D">
        <w:trPr>
          <w:trHeight w:val="20"/>
        </w:trPr>
        <w:tc>
          <w:tcPr>
            <w:tcW w:w="3507" w:type="pct"/>
          </w:tcPr>
          <w:p w:rsidR="002F4228" w:rsidRPr="00E82BB7" w:rsidRDefault="002F4228" w:rsidP="002F42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2F4228" w:rsidRPr="00E82BB7" w:rsidRDefault="002F4228" w:rsidP="002F42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82BB7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2F4228" w:rsidRPr="00955F6F" w:rsidTr="00D2283D">
        <w:trPr>
          <w:trHeight w:val="20"/>
        </w:trPr>
        <w:tc>
          <w:tcPr>
            <w:tcW w:w="3507" w:type="pct"/>
          </w:tcPr>
          <w:p w:rsidR="002F4228" w:rsidRPr="00E82BB7" w:rsidRDefault="002F4228" w:rsidP="002F42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2BB7">
              <w:rPr>
                <w:sz w:val="22"/>
                <w:szCs w:val="22"/>
              </w:rPr>
              <w:t>рактически</w:t>
            </w:r>
            <w:r>
              <w:rPr>
                <w:sz w:val="22"/>
                <w:szCs w:val="22"/>
              </w:rPr>
              <w:t>е</w:t>
            </w:r>
            <w:r w:rsidRPr="00E82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2F4228" w:rsidRPr="00E82BB7" w:rsidRDefault="002F4228" w:rsidP="002F42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82BB7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</w:tbl>
    <w:p w:rsidR="008D35EA" w:rsidRPr="00955F6F" w:rsidRDefault="008D163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8" w:name="_Toc421786362"/>
      <w:bookmarkStart w:id="19" w:name="_Toc5868837"/>
      <w:r w:rsidRPr="00955F6F">
        <w:rPr>
          <w:sz w:val="22"/>
          <w:szCs w:val="22"/>
        </w:rPr>
        <w:t>Порядок проведения, к</w:t>
      </w:r>
      <w:r w:rsidR="00A607BF" w:rsidRPr="00955F6F">
        <w:rPr>
          <w:sz w:val="22"/>
          <w:szCs w:val="22"/>
        </w:rPr>
        <w:t xml:space="preserve">ритерии и шкала оценивания </w:t>
      </w:r>
      <w:r w:rsidR="00253716" w:rsidRPr="00955F6F">
        <w:rPr>
          <w:sz w:val="22"/>
          <w:szCs w:val="22"/>
        </w:rPr>
        <w:t>промежуточной аттестации</w:t>
      </w:r>
      <w:bookmarkEnd w:id="18"/>
      <w:bookmarkEnd w:id="19"/>
    </w:p>
    <w:p w:rsidR="008723DC" w:rsidRPr="00372AFD" w:rsidRDefault="008723D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Промежуточная аттестация предназначена для определения уровня освоения изученного объема дисциплины (модуля).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6843"/>
      </w:tblGrid>
      <w:tr w:rsidR="008723DC" w:rsidRPr="00372AFD" w:rsidTr="00EF6F69">
        <w:tc>
          <w:tcPr>
            <w:tcW w:w="9853" w:type="dxa"/>
            <w:gridSpan w:val="2"/>
          </w:tcPr>
          <w:p w:rsidR="008723DC" w:rsidRPr="00372AFD" w:rsidRDefault="008723DC" w:rsidP="00ED2A51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 xml:space="preserve">Для проведения промежуточной аттестации из перечня контрольных заданий или иных </w:t>
            </w:r>
          </w:p>
        </w:tc>
      </w:tr>
      <w:tr w:rsidR="008723DC" w:rsidRPr="00BB4266" w:rsidTr="00EF6F69">
        <w:tc>
          <w:tcPr>
            <w:tcW w:w="2835" w:type="dxa"/>
          </w:tcPr>
          <w:p w:rsidR="008723DC" w:rsidRPr="00BB4266" w:rsidRDefault="008723DC" w:rsidP="00ED2A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B4266">
              <w:rPr>
                <w:sz w:val="22"/>
                <w:szCs w:val="22"/>
              </w:rPr>
              <w:t>материалов формируются</w:t>
            </w:r>
          </w:p>
        </w:tc>
        <w:tc>
          <w:tcPr>
            <w:tcW w:w="7018" w:type="dxa"/>
            <w:tcBorders>
              <w:bottom w:val="single" w:sz="4" w:space="0" w:color="auto"/>
            </w:tcBorders>
          </w:tcPr>
          <w:p w:rsidR="008723DC" w:rsidRPr="00BB4266" w:rsidRDefault="008723DC" w:rsidP="00ED2A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B4266">
              <w:rPr>
                <w:sz w:val="22"/>
                <w:szCs w:val="22"/>
              </w:rPr>
              <w:t>варианты тестовых заданий и контрольных вопросов</w:t>
            </w:r>
          </w:p>
        </w:tc>
      </w:tr>
      <w:tr w:rsidR="008723DC" w:rsidRPr="00BB4266" w:rsidTr="00EF6F69">
        <w:tc>
          <w:tcPr>
            <w:tcW w:w="9853" w:type="dxa"/>
            <w:gridSpan w:val="2"/>
          </w:tcPr>
          <w:p w:rsidR="008723DC" w:rsidRPr="00BB4266" w:rsidRDefault="008723DC" w:rsidP="00ED2A51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BB4266">
              <w:rPr>
                <w:sz w:val="22"/>
                <w:szCs w:val="22"/>
              </w:rPr>
              <w:t>Каждый набор включает:</w:t>
            </w:r>
          </w:p>
        </w:tc>
      </w:tr>
      <w:tr w:rsidR="008723DC" w:rsidRPr="00BB4266" w:rsidTr="00EF6F69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8723DC" w:rsidRPr="00BB4266" w:rsidRDefault="008723DC" w:rsidP="00ED2A51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B4266">
              <w:rPr>
                <w:sz w:val="22"/>
                <w:szCs w:val="22"/>
              </w:rPr>
              <w:lastRenderedPageBreak/>
              <w:t xml:space="preserve">25 заданий </w:t>
            </w:r>
            <w:r>
              <w:rPr>
                <w:sz w:val="22"/>
                <w:szCs w:val="22"/>
              </w:rPr>
              <w:t xml:space="preserve">в </w:t>
            </w:r>
            <w:r w:rsidRPr="00BB4266">
              <w:rPr>
                <w:sz w:val="22"/>
                <w:szCs w:val="22"/>
              </w:rPr>
              <w:t>тестов</w:t>
            </w:r>
            <w:r>
              <w:rPr>
                <w:sz w:val="22"/>
                <w:szCs w:val="22"/>
              </w:rPr>
              <w:t>ой форме</w:t>
            </w:r>
          </w:p>
        </w:tc>
      </w:tr>
      <w:tr w:rsidR="008723DC" w:rsidRPr="00BB4266" w:rsidTr="00EF6F69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3DC" w:rsidRPr="00BB4266" w:rsidRDefault="008723DC" w:rsidP="00ED2A51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B4266">
              <w:rPr>
                <w:sz w:val="22"/>
                <w:szCs w:val="22"/>
              </w:rPr>
              <w:t xml:space="preserve">4 контрольных </w:t>
            </w:r>
            <w:r>
              <w:rPr>
                <w:sz w:val="22"/>
                <w:szCs w:val="22"/>
              </w:rPr>
              <w:t>задания</w:t>
            </w:r>
          </w:p>
        </w:tc>
      </w:tr>
    </w:tbl>
    <w:p w:rsidR="008723DC" w:rsidRPr="00BB4266" w:rsidRDefault="008723D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BB4266">
        <w:rPr>
          <w:sz w:val="22"/>
          <w:szCs w:val="22"/>
        </w:rPr>
        <w:t>Итоговый результат оценивания соотносится на весь заявленный в программе перечень результатов обучения по дисциплине (модулю).</w:t>
      </w:r>
    </w:p>
    <w:p w:rsidR="008723DC" w:rsidRPr="00BB4266" w:rsidRDefault="008723D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BB4266">
        <w:rPr>
          <w:sz w:val="22"/>
          <w:szCs w:val="22"/>
        </w:rPr>
        <w:t>Процедура оценивания результатов обучения проводится с использованием балльно-рейтинговой системы.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723DC" w:rsidRPr="00BB4266" w:rsidTr="00EF6F69">
        <w:tc>
          <w:tcPr>
            <w:tcW w:w="9854" w:type="dxa"/>
          </w:tcPr>
          <w:p w:rsidR="008723DC" w:rsidRPr="00BB4266" w:rsidRDefault="008723DC" w:rsidP="00ED2A51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BB4266">
              <w:rPr>
                <w:sz w:val="22"/>
                <w:szCs w:val="22"/>
              </w:rPr>
              <w:t xml:space="preserve">Методика оценивания при проведении промежуточной аттестации: </w:t>
            </w:r>
          </w:p>
        </w:tc>
      </w:tr>
      <w:tr w:rsidR="008723DC" w:rsidRPr="00BB4266" w:rsidTr="00EF6F69">
        <w:tc>
          <w:tcPr>
            <w:tcW w:w="9854" w:type="dxa"/>
            <w:tcBorders>
              <w:bottom w:val="single" w:sz="4" w:space="0" w:color="auto"/>
            </w:tcBorders>
          </w:tcPr>
          <w:p w:rsidR="008723DC" w:rsidRPr="00BB4266" w:rsidRDefault="008723DC" w:rsidP="00ED2A51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B4266">
              <w:rPr>
                <w:sz w:val="22"/>
                <w:szCs w:val="22"/>
              </w:rPr>
              <w:t>применяется среднее арифметическое значение баллов, полученных за каждый элемент оценивания, указанный в наборе для промежуточной аттестации.</w:t>
            </w:r>
          </w:p>
        </w:tc>
      </w:tr>
      <w:tr w:rsidR="008723DC" w:rsidRPr="00372AFD" w:rsidTr="00EF6F6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23DC" w:rsidRPr="00AC4295" w:rsidRDefault="008723DC" w:rsidP="00ED2A51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AC4295">
              <w:rPr>
                <w:sz w:val="22"/>
                <w:szCs w:val="22"/>
              </w:rPr>
              <w:t>преподаватель учитывает результаты текущего контроля, в т.ч результаты самостоятельной работы обучающегося.</w:t>
            </w:r>
          </w:p>
        </w:tc>
      </w:tr>
    </w:tbl>
    <w:p w:rsidR="008723DC" w:rsidRPr="00372AFD" w:rsidRDefault="008723D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Итоговая оценка по дисциплине (модулю) рассчитывается как сумма баллов, полученных обучающимся в ходе текущего контроля успеваемости, и баллов, полученных во время промежуточной аттестации.</w:t>
      </w:r>
    </w:p>
    <w:p w:rsidR="008723DC" w:rsidRPr="008723DC" w:rsidRDefault="008723DC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Устанавливаются следующие шкалы оценивания уровней освоения компетенций, предусмотренных рабочей программой дисциплины (модуля).</w:t>
      </w:r>
      <w:bookmarkStart w:id="20" w:name="_Toc420069334"/>
      <w:bookmarkStart w:id="21" w:name="_Toc5868839"/>
      <w:r w:rsidRPr="008723DC">
        <w:rPr>
          <w:sz w:val="22"/>
          <w:szCs w:val="22"/>
        </w:rPr>
        <w:t xml:space="preserve"> </w:t>
      </w:r>
    </w:p>
    <w:p w:rsidR="008723DC" w:rsidRPr="008723DC" w:rsidRDefault="008723DC" w:rsidP="008723DC">
      <w:pPr>
        <w:keepNext/>
        <w:spacing w:after="0" w:line="240" w:lineRule="auto"/>
        <w:jc w:val="both"/>
        <w:rPr>
          <w:rFonts w:ascii="Times New Roman" w:hAnsi="Times New Roman"/>
          <w:b/>
          <w:bCs/>
          <w:vertAlign w:val="subscript"/>
          <w:lang w:eastAsia="ru-RU"/>
        </w:rPr>
      </w:pPr>
      <w:r w:rsidRPr="008723DC">
        <w:rPr>
          <w:rFonts w:ascii="Times New Roman" w:hAnsi="Times New Roman"/>
          <w:b/>
          <w:bCs/>
          <w:vertAlign w:val="subscript"/>
          <w:lang w:eastAsia="ru-RU"/>
        </w:rPr>
        <w:t>Таблица 13. Шкалы оценивания уровней освоения компетенций</w:t>
      </w:r>
      <w:r w:rsidRPr="008723DC">
        <w:rPr>
          <w:rFonts w:ascii="Times New Roman" w:hAnsi="Times New Roman"/>
          <w:b/>
          <w:bCs/>
          <w:lang w:eastAsia="ru-RU"/>
        </w:rPr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47"/>
        <w:gridCol w:w="2431"/>
        <w:gridCol w:w="4749"/>
      </w:tblGrid>
      <w:tr w:rsidR="008723DC" w:rsidRPr="008723DC" w:rsidTr="00EF6F69">
        <w:tc>
          <w:tcPr>
            <w:tcW w:w="2462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Форма контроля промежуточной аттестации, баллы</w:t>
            </w:r>
          </w:p>
        </w:tc>
      </w:tr>
      <w:tr w:rsidR="008723DC" w:rsidRPr="008723DC" w:rsidTr="00EF6F69">
        <w:tc>
          <w:tcPr>
            <w:tcW w:w="2462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2463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4822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Зачет с оценкой</w:t>
            </w:r>
          </w:p>
        </w:tc>
      </w:tr>
      <w:tr w:rsidR="008723DC" w:rsidRPr="008723DC" w:rsidTr="00EF6F69">
        <w:tc>
          <w:tcPr>
            <w:tcW w:w="2462" w:type="dxa"/>
            <w:vAlign w:val="center"/>
          </w:tcPr>
          <w:p w:rsidR="008723DC" w:rsidRPr="008723DC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Повышенный</w:t>
            </w:r>
          </w:p>
        </w:tc>
        <w:tc>
          <w:tcPr>
            <w:tcW w:w="2463" w:type="dxa"/>
            <w:vMerge w:val="restart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от 70 до 100</w:t>
            </w:r>
          </w:p>
        </w:tc>
        <w:tc>
          <w:tcPr>
            <w:tcW w:w="4822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от 90 до 100</w:t>
            </w:r>
          </w:p>
        </w:tc>
      </w:tr>
      <w:tr w:rsidR="008723DC" w:rsidRPr="008723DC" w:rsidTr="00EF6F69">
        <w:tc>
          <w:tcPr>
            <w:tcW w:w="2462" w:type="dxa"/>
            <w:vAlign w:val="center"/>
          </w:tcPr>
          <w:p w:rsidR="008723DC" w:rsidRPr="008723DC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Базовый</w:t>
            </w:r>
          </w:p>
        </w:tc>
        <w:tc>
          <w:tcPr>
            <w:tcW w:w="2463" w:type="dxa"/>
            <w:vMerge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2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от 80 до 90</w:t>
            </w:r>
          </w:p>
        </w:tc>
      </w:tr>
      <w:tr w:rsidR="008723DC" w:rsidRPr="008723DC" w:rsidTr="00EF6F69">
        <w:tc>
          <w:tcPr>
            <w:tcW w:w="2462" w:type="dxa"/>
            <w:vAlign w:val="center"/>
          </w:tcPr>
          <w:p w:rsidR="008723DC" w:rsidRPr="008723DC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Пороговый</w:t>
            </w:r>
          </w:p>
        </w:tc>
        <w:tc>
          <w:tcPr>
            <w:tcW w:w="2463" w:type="dxa"/>
            <w:vMerge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2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от 70 до 80</w:t>
            </w:r>
          </w:p>
        </w:tc>
      </w:tr>
      <w:tr w:rsidR="008723DC" w:rsidRPr="008723DC" w:rsidTr="00EF6F69">
        <w:tc>
          <w:tcPr>
            <w:tcW w:w="2462" w:type="dxa"/>
            <w:vAlign w:val="center"/>
          </w:tcPr>
          <w:p w:rsidR="008723DC" w:rsidRPr="008723DC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Недостаточный</w:t>
            </w:r>
          </w:p>
        </w:tc>
        <w:tc>
          <w:tcPr>
            <w:tcW w:w="2463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менее 70</w:t>
            </w:r>
          </w:p>
        </w:tc>
        <w:tc>
          <w:tcPr>
            <w:tcW w:w="4822" w:type="dxa"/>
            <w:vAlign w:val="center"/>
          </w:tcPr>
          <w:p w:rsidR="008723DC" w:rsidRPr="008723DC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DC">
              <w:rPr>
                <w:rFonts w:ascii="Times New Roman" w:hAnsi="Times New Roman"/>
                <w:sz w:val="22"/>
                <w:szCs w:val="22"/>
              </w:rPr>
              <w:t>менее 70</w:t>
            </w:r>
          </w:p>
        </w:tc>
      </w:tr>
    </w:tbl>
    <w:p w:rsidR="008723DC" w:rsidRPr="008723DC" w:rsidRDefault="008723DC" w:rsidP="008723D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723DC">
        <w:rPr>
          <w:rFonts w:ascii="Times New Roman" w:hAnsi="Times New Roman"/>
          <w:lang w:eastAsia="ru-RU"/>
        </w:rPr>
        <w:t>При использовании балльно-рейтинговой системы механизм формирования (из чего складывается) оценки по дисциплине (модулю) зависит от требований к пороговым значениям достижений по видам работ обучающихся по видам работ обучающихся в процессе обучения.</w:t>
      </w:r>
    </w:p>
    <w:p w:rsidR="008723DC" w:rsidRPr="008723DC" w:rsidRDefault="008723DC" w:rsidP="008723DC">
      <w:pPr>
        <w:keepNext/>
        <w:spacing w:after="0" w:line="240" w:lineRule="auto"/>
        <w:jc w:val="both"/>
        <w:rPr>
          <w:rFonts w:ascii="Times New Roman" w:hAnsi="Times New Roman"/>
          <w:b/>
          <w:bCs/>
          <w:vertAlign w:val="subscript"/>
          <w:lang w:eastAsia="ru-RU"/>
        </w:rPr>
      </w:pPr>
      <w:r w:rsidRPr="008723DC">
        <w:rPr>
          <w:rFonts w:ascii="Times New Roman" w:hAnsi="Times New Roman"/>
          <w:b/>
          <w:bCs/>
          <w:vertAlign w:val="subscript"/>
          <w:lang w:eastAsia="ru-RU"/>
        </w:rPr>
        <w:t>Таблица 14. Механизм формирования оценки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213"/>
        <w:gridCol w:w="1639"/>
        <w:gridCol w:w="1640"/>
        <w:gridCol w:w="1135"/>
      </w:tblGrid>
      <w:tr w:rsidR="008723DC" w:rsidRPr="008723DC" w:rsidTr="00EF6F69">
        <w:tc>
          <w:tcPr>
            <w:tcW w:w="5353" w:type="dxa"/>
            <w:vMerge w:val="restart"/>
            <w:vAlign w:val="center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Вид работ</w:t>
            </w:r>
          </w:p>
        </w:tc>
        <w:tc>
          <w:tcPr>
            <w:tcW w:w="3359" w:type="dxa"/>
            <w:gridSpan w:val="2"/>
            <w:vAlign w:val="center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Пороговые значения достижений</w:t>
            </w:r>
          </w:p>
        </w:tc>
        <w:tc>
          <w:tcPr>
            <w:tcW w:w="1142" w:type="dxa"/>
            <w:vMerge w:val="restart"/>
            <w:vAlign w:val="center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</w:tr>
      <w:tr w:rsidR="008723DC" w:rsidRPr="008723DC" w:rsidTr="00EF6F69">
        <w:trPr>
          <w:tblHeader/>
        </w:trPr>
        <w:tc>
          <w:tcPr>
            <w:tcW w:w="5353" w:type="dxa"/>
            <w:vMerge/>
            <w:vAlign w:val="center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  <w:lang w:val="en-US"/>
              </w:rPr>
              <w:t>min</w:t>
            </w:r>
            <w:r w:rsidRPr="00764F48">
              <w:rPr>
                <w:rFonts w:ascii="Times New Roman" w:hAnsi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680" w:type="dxa"/>
            <w:vAlign w:val="center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мах балл</w:t>
            </w:r>
          </w:p>
        </w:tc>
        <w:tc>
          <w:tcPr>
            <w:tcW w:w="1142" w:type="dxa"/>
            <w:vMerge/>
            <w:vAlign w:val="center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История болезни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 xml:space="preserve">Курация пациента 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 xml:space="preserve">Зачтено </w:t>
            </w: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Контроль самоподготовки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 xml:space="preserve">Зачтено </w:t>
            </w: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Собеседование по ситуационным задачам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Обсуждение результатов лабораторных исследований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 xml:space="preserve">Зачтено </w:t>
            </w: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23DC" w:rsidRPr="008723DC" w:rsidTr="00EF6F69">
        <w:tc>
          <w:tcPr>
            <w:tcW w:w="5353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1679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8723DC" w:rsidRPr="00764F48" w:rsidRDefault="008723DC" w:rsidP="008723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42" w:type="dxa"/>
          </w:tcPr>
          <w:p w:rsidR="008723DC" w:rsidRPr="00764F48" w:rsidRDefault="008723DC" w:rsidP="008723DC">
            <w:pPr>
              <w:rPr>
                <w:rFonts w:ascii="Times New Roman" w:hAnsi="Times New Roman"/>
                <w:sz w:val="22"/>
                <w:szCs w:val="22"/>
              </w:rPr>
            </w:pPr>
            <w:r w:rsidRPr="00764F48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</w:tbl>
    <w:p w:rsidR="008723DC" w:rsidRPr="008723DC" w:rsidRDefault="008723DC" w:rsidP="008723DC">
      <w:pPr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</w:p>
    <w:p w:rsidR="008723DC" w:rsidRPr="008723DC" w:rsidRDefault="008723DC" w:rsidP="008723DC">
      <w:pPr>
        <w:keepNext/>
        <w:numPr>
          <w:ilvl w:val="2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bookmarkStart w:id="22" w:name="_Toc420069333"/>
      <w:bookmarkStart w:id="23" w:name="_Toc481938394"/>
      <w:r w:rsidRPr="008723DC">
        <w:rPr>
          <w:rFonts w:ascii="Times New Roman" w:hAnsi="Times New Roman"/>
          <w:b/>
          <w:bCs/>
          <w:iCs/>
          <w:lang w:eastAsia="ru-RU"/>
        </w:rPr>
        <w:t>Оценивание обучающегося на тестировании</w:t>
      </w:r>
      <w:bookmarkEnd w:id="22"/>
      <w:bookmarkEnd w:id="23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295"/>
        <w:gridCol w:w="557"/>
        <w:gridCol w:w="2080"/>
        <w:gridCol w:w="831"/>
        <w:gridCol w:w="2874"/>
      </w:tblGrid>
      <w:tr w:rsidR="008723DC" w:rsidRPr="008723DC" w:rsidTr="00EF6F69">
        <w:trPr>
          <w:trHeight w:val="307"/>
          <w:tblHeader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Обучающимся предоставляются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варианта тестов по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492" w:type="pct"/>
            <w:shd w:val="clear" w:color="auto" w:fill="auto"/>
            <w:vAlign w:val="bottom"/>
          </w:tcPr>
          <w:p w:rsidR="008723DC" w:rsidRPr="008723DC" w:rsidRDefault="00764F48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заданий в тестовой форме в каждом</w:t>
            </w:r>
            <w:r w:rsidR="008723DC" w:rsidRPr="008723DC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8723DC" w:rsidRPr="008723DC" w:rsidRDefault="008723DC" w:rsidP="008723DC">
      <w:pPr>
        <w:keepNext/>
        <w:spacing w:after="0" w:line="240" w:lineRule="auto"/>
        <w:jc w:val="both"/>
        <w:rPr>
          <w:rFonts w:ascii="Times New Roman" w:hAnsi="Times New Roman"/>
          <w:b/>
          <w:bCs/>
          <w:vertAlign w:val="subscript"/>
          <w:lang w:eastAsia="ru-RU"/>
        </w:rPr>
      </w:pPr>
      <w:r w:rsidRPr="008723DC">
        <w:rPr>
          <w:rFonts w:ascii="Times New Roman" w:hAnsi="Times New Roman"/>
          <w:b/>
          <w:bCs/>
          <w:vertAlign w:val="subscript"/>
          <w:lang w:eastAsia="ru-RU"/>
        </w:rPr>
        <w:t xml:space="preserve">Таблица </w:t>
      </w:r>
      <w:r w:rsidR="00902829" w:rsidRPr="008723DC">
        <w:rPr>
          <w:rFonts w:ascii="Times New Roman" w:hAnsi="Times New Roman"/>
          <w:b/>
          <w:bCs/>
          <w:vertAlign w:val="subscript"/>
          <w:lang w:eastAsia="ru-RU"/>
        </w:rPr>
        <w:fldChar w:fldCharType="begin"/>
      </w:r>
      <w:r w:rsidRPr="008723DC">
        <w:rPr>
          <w:rFonts w:ascii="Times New Roman" w:hAnsi="Times New Roman"/>
          <w:b/>
          <w:bCs/>
          <w:vertAlign w:val="subscript"/>
          <w:lang w:eastAsia="ru-RU"/>
        </w:rPr>
        <w:instrText xml:space="preserve"> SEQ Таблица \* ARABIC </w:instrText>
      </w:r>
      <w:r w:rsidR="00902829" w:rsidRPr="008723DC">
        <w:rPr>
          <w:rFonts w:ascii="Times New Roman" w:hAnsi="Times New Roman"/>
          <w:b/>
          <w:bCs/>
          <w:vertAlign w:val="subscript"/>
          <w:lang w:eastAsia="ru-RU"/>
        </w:rPr>
        <w:fldChar w:fldCharType="separate"/>
      </w:r>
      <w:r w:rsidR="002218EC">
        <w:rPr>
          <w:rFonts w:ascii="Times New Roman" w:hAnsi="Times New Roman"/>
          <w:b/>
          <w:bCs/>
          <w:noProof/>
          <w:vertAlign w:val="subscript"/>
          <w:lang w:eastAsia="ru-RU"/>
        </w:rPr>
        <w:t>13</w:t>
      </w:r>
      <w:r w:rsidR="00902829" w:rsidRPr="008723DC">
        <w:rPr>
          <w:rFonts w:ascii="Times New Roman" w:hAnsi="Times New Roman"/>
          <w:b/>
          <w:bCs/>
          <w:vertAlign w:val="subscript"/>
          <w:lang w:eastAsia="ru-RU"/>
        </w:rPr>
        <w:fldChar w:fldCharType="end"/>
      </w:r>
      <w:r w:rsidRPr="008723DC">
        <w:rPr>
          <w:rFonts w:ascii="Times New Roman" w:hAnsi="Times New Roman"/>
          <w:b/>
          <w:bCs/>
          <w:vertAlign w:val="subscript"/>
          <w:lang w:eastAsia="ru-RU"/>
        </w:rPr>
        <w:t>. Оценивание на тестировании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5039"/>
      </w:tblGrid>
      <w:tr w:rsidR="008723DC" w:rsidRPr="008723DC" w:rsidTr="00EF6F69">
        <w:trPr>
          <w:trHeight w:val="20"/>
          <w:jc w:val="center"/>
        </w:trPr>
        <w:tc>
          <w:tcPr>
            <w:tcW w:w="2383" w:type="pct"/>
            <w:shd w:val="clear" w:color="auto" w:fill="auto"/>
            <w:vAlign w:val="center"/>
          </w:tcPr>
          <w:p w:rsidR="008723DC" w:rsidRPr="008723DC" w:rsidRDefault="008723DC" w:rsidP="008723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Оценка (пятибалльная)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8723DC" w:rsidRPr="008723DC" w:rsidRDefault="008723DC" w:rsidP="008723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% верных ответов</w:t>
            </w:r>
          </w:p>
        </w:tc>
      </w:tr>
      <w:tr w:rsidR="008723DC" w:rsidRPr="008723DC" w:rsidTr="00EF6F69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723DC">
              <w:rPr>
                <w:rFonts w:ascii="Times New Roman" w:hAnsi="Times New Roman"/>
                <w:color w:val="000000" w:themeColor="text1"/>
                <w:lang w:eastAsia="ru-RU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8723DC" w:rsidRPr="008723DC" w:rsidRDefault="008723DC" w:rsidP="00ED2A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723DC">
              <w:rPr>
                <w:rFonts w:ascii="Times New Roman" w:hAnsi="Times New Roman"/>
                <w:color w:val="000000" w:themeColor="text1"/>
                <w:lang w:eastAsia="ru-RU"/>
              </w:rPr>
              <w:t>86-100</w:t>
            </w:r>
          </w:p>
        </w:tc>
      </w:tr>
      <w:tr w:rsidR="008723DC" w:rsidRPr="008723DC" w:rsidTr="00EF6F69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723DC">
              <w:rPr>
                <w:rFonts w:ascii="Times New Roman" w:hAnsi="Times New Roman"/>
                <w:color w:val="000000" w:themeColor="text1"/>
                <w:lang w:eastAsia="ru-RU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8723DC" w:rsidRPr="008723DC" w:rsidRDefault="008723DC" w:rsidP="00ED2A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723DC">
              <w:rPr>
                <w:rFonts w:ascii="Times New Roman" w:hAnsi="Times New Roman"/>
                <w:color w:val="000000" w:themeColor="text1"/>
                <w:lang w:eastAsia="ru-RU"/>
              </w:rPr>
              <w:t>76-85</w:t>
            </w:r>
          </w:p>
        </w:tc>
      </w:tr>
      <w:tr w:rsidR="008723DC" w:rsidRPr="008723DC" w:rsidTr="00EF6F69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723DC">
              <w:rPr>
                <w:rFonts w:ascii="Times New Roman" w:hAnsi="Times New Roman"/>
                <w:color w:val="000000" w:themeColor="text1"/>
                <w:lang w:eastAsia="ru-RU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8723DC" w:rsidRPr="008723DC" w:rsidRDefault="008723DC" w:rsidP="00ED2A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723DC">
              <w:rPr>
                <w:rFonts w:ascii="Times New Roman" w:hAnsi="Times New Roman"/>
                <w:color w:val="000000" w:themeColor="text1"/>
                <w:lang w:eastAsia="ru-RU"/>
              </w:rPr>
              <w:t>65-75</w:t>
            </w:r>
          </w:p>
        </w:tc>
      </w:tr>
      <w:tr w:rsidR="008723DC" w:rsidRPr="008723DC" w:rsidTr="00EF6F69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8723DC" w:rsidRPr="008723DC" w:rsidRDefault="008723DC" w:rsidP="008723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8723DC" w:rsidRPr="008723DC" w:rsidRDefault="008723DC" w:rsidP="00ED2A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23DC">
              <w:rPr>
                <w:rFonts w:ascii="Times New Roman" w:hAnsi="Times New Roman"/>
                <w:lang w:eastAsia="ru-RU"/>
              </w:rPr>
              <w:t>64 и менее</w:t>
            </w:r>
          </w:p>
        </w:tc>
      </w:tr>
    </w:tbl>
    <w:p w:rsidR="006856A1" w:rsidRPr="00B66EE2" w:rsidRDefault="006856A1" w:rsidP="00B66EE2">
      <w:pPr>
        <w:pStyle w:val="30"/>
        <w:ind w:left="680" w:hanging="680"/>
      </w:pPr>
      <w:r w:rsidRPr="00B66EE2">
        <w:t xml:space="preserve">Оценивание обучающегося на </w:t>
      </w:r>
      <w:bookmarkEnd w:id="20"/>
      <w:r w:rsidRPr="00B66EE2">
        <w:t>собеседовании</w:t>
      </w:r>
      <w:bookmarkEnd w:id="21"/>
    </w:p>
    <w:p w:rsidR="0091574C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 собеседовании используются следующие оценочные средства: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B8788A" w:rsidP="002F42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  <w:r w:rsidR="002F4228"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t>, ситуационная задача</w:t>
            </w:r>
          </w:p>
        </w:tc>
      </w:tr>
    </w:tbl>
    <w:p w:rsidR="005C1AA5" w:rsidRPr="00955F6F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14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382"/>
      </w:tblGrid>
      <w:tr w:rsidR="00D3432C" w:rsidRPr="00955F6F" w:rsidTr="002F4228">
        <w:trPr>
          <w:trHeight w:val="20"/>
        </w:trPr>
        <w:tc>
          <w:tcPr>
            <w:tcW w:w="1166" w:type="pct"/>
            <w:shd w:val="clear" w:color="auto" w:fill="auto"/>
            <w:vAlign w:val="center"/>
          </w:tcPr>
          <w:p w:rsidR="00D3432C" w:rsidRPr="00955F6F" w:rsidRDefault="00D3432C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D3432C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2F4228" w:rsidRPr="00955F6F" w:rsidTr="002D3944">
        <w:trPr>
          <w:trHeight w:val="20"/>
        </w:trPr>
        <w:tc>
          <w:tcPr>
            <w:tcW w:w="1166" w:type="pct"/>
            <w:shd w:val="clear" w:color="auto" w:fill="auto"/>
          </w:tcPr>
          <w:p w:rsidR="002F4228" w:rsidRPr="00E82BB7" w:rsidRDefault="002F4228" w:rsidP="002D3944">
            <w:pPr>
              <w:pStyle w:val="aff4"/>
              <w:jc w:val="center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lastRenderedPageBreak/>
              <w:t>отлично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«Отлично» выставляется обучающемуся, показавшему полные и глубокие знания </w:t>
            </w:r>
            <w:r w:rsidRPr="00B81E37">
              <w:rPr>
                <w:color w:val="000000" w:themeColor="text1"/>
                <w:sz w:val="22"/>
                <w:szCs w:val="22"/>
              </w:rPr>
              <w:t>программы дисциплины</w:t>
            </w:r>
            <w:r w:rsidRPr="00E82BB7">
              <w:rPr>
                <w:sz w:val="22"/>
                <w:szCs w:val="22"/>
              </w:rPr>
              <w:t>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  <w:r>
              <w:rPr>
                <w:sz w:val="22"/>
                <w:szCs w:val="22"/>
              </w:rPr>
              <w:t>:</w:t>
            </w:r>
          </w:p>
          <w:p w:rsidR="002F4228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этиологи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>, патогенез, проявления и исходы наиболее частых форм патологии органов и физиологических систем при инфекционных заболеваниях, принципы их этиологической и патогенетической терапии;</w:t>
            </w:r>
          </w:p>
          <w:p w:rsidR="002F4228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основные методы лабораторной и инструментальной диагностики, применяемые в клинике инфекционных болезней (показания к применению, трактовка результатов), правила забора патологических материалов от больного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оцен</w:t>
            </w:r>
            <w:r>
              <w:rPr>
                <w:rFonts w:ascii="Times New Roman" w:hAnsi="Times New Roman"/>
              </w:rPr>
              <w:t>ка</w:t>
            </w:r>
            <w:r w:rsidRPr="00E82BB7">
              <w:rPr>
                <w:rFonts w:ascii="Times New Roman" w:hAnsi="Times New Roman"/>
              </w:rPr>
              <w:t xml:space="preserve"> дифференциально-диагностическ</w:t>
            </w:r>
            <w:r>
              <w:rPr>
                <w:rFonts w:ascii="Times New Roman" w:hAnsi="Times New Roman"/>
              </w:rPr>
              <w:t>ой</w:t>
            </w:r>
            <w:r w:rsidRPr="00E82BB7">
              <w:rPr>
                <w:rFonts w:ascii="Times New Roman" w:hAnsi="Times New Roman"/>
              </w:rPr>
              <w:t xml:space="preserve"> значимост</w:t>
            </w:r>
            <w:r>
              <w:rPr>
                <w:rFonts w:ascii="Times New Roman" w:hAnsi="Times New Roman"/>
              </w:rPr>
              <w:t>и</w:t>
            </w:r>
            <w:r w:rsidRPr="00E82BB7">
              <w:rPr>
                <w:rFonts w:ascii="Times New Roman" w:hAnsi="Times New Roman"/>
              </w:rPr>
              <w:t xml:space="preserve"> имеющихся симптомов и синдромов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</w:rPr>
              <w:t>- современн</w:t>
            </w:r>
            <w:r>
              <w:rPr>
                <w:rFonts w:ascii="Times New Roman" w:hAnsi="Times New Roman"/>
              </w:rPr>
              <w:t>ая</w:t>
            </w:r>
            <w:r w:rsidRPr="00E82BB7">
              <w:rPr>
                <w:rFonts w:ascii="Times New Roman" w:hAnsi="Times New Roman"/>
              </w:rPr>
              <w:t xml:space="preserve"> классификаци</w:t>
            </w:r>
            <w:r>
              <w:rPr>
                <w:rFonts w:ascii="Times New Roman" w:hAnsi="Times New Roman"/>
              </w:rPr>
              <w:t>я</w:t>
            </w:r>
            <w:r w:rsidRPr="00E82BB7">
              <w:rPr>
                <w:rFonts w:ascii="Times New Roman" w:hAnsi="Times New Roman"/>
              </w:rPr>
              <w:t xml:space="preserve"> инфекционных заболеваний</w:t>
            </w:r>
            <w:r>
              <w:rPr>
                <w:rFonts w:ascii="Times New Roman" w:hAnsi="Times New Roman"/>
              </w:rPr>
              <w:t>;</w:t>
            </w:r>
          </w:p>
          <w:p w:rsidR="002F4228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 xml:space="preserve">- правила изоляции при госпитализации больных; </w:t>
            </w:r>
          </w:p>
          <w:p w:rsidR="002F4228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2BB7">
              <w:rPr>
                <w:rFonts w:ascii="Times New Roman" w:hAnsi="Times New Roman"/>
              </w:rPr>
              <w:t>постановк</w:t>
            </w:r>
            <w:r>
              <w:rPr>
                <w:rFonts w:ascii="Times New Roman" w:hAnsi="Times New Roman"/>
              </w:rPr>
              <w:t>а</w:t>
            </w:r>
            <w:r w:rsidRPr="00E82BB7">
              <w:rPr>
                <w:rFonts w:ascii="Times New Roman" w:hAnsi="Times New Roman"/>
              </w:rPr>
              <w:t xml:space="preserve"> предварительного диагноза больному с подозрением на инфекционную патологию</w:t>
            </w:r>
            <w:r>
              <w:rPr>
                <w:rFonts w:ascii="Times New Roman" w:hAnsi="Times New Roman"/>
              </w:rPr>
              <w:t>;</w:t>
            </w:r>
          </w:p>
          <w:p w:rsidR="002F4228" w:rsidRPr="007A5C53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>- оцен</w:t>
            </w:r>
            <w:r>
              <w:rPr>
                <w:rFonts w:ascii="Times New Roman" w:hAnsi="Times New Roman"/>
              </w:rPr>
              <w:t>ка</w:t>
            </w:r>
            <w:r w:rsidRPr="007A5C53">
              <w:rPr>
                <w:rFonts w:ascii="Times New Roman" w:hAnsi="Times New Roman"/>
              </w:rPr>
              <w:t xml:space="preserve"> тяжест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 xml:space="preserve"> течения инфекционной болезни;</w:t>
            </w:r>
          </w:p>
          <w:p w:rsidR="002F4228" w:rsidRPr="007A5C53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>- диагностирова</w:t>
            </w:r>
            <w:r>
              <w:rPr>
                <w:rFonts w:ascii="Times New Roman" w:hAnsi="Times New Roman"/>
              </w:rPr>
              <w:t>ние</w:t>
            </w:r>
            <w:r w:rsidRPr="007A5C53">
              <w:rPr>
                <w:rFonts w:ascii="Times New Roman" w:hAnsi="Times New Roman"/>
              </w:rPr>
              <w:t xml:space="preserve"> неотложны</w:t>
            </w:r>
            <w:r>
              <w:rPr>
                <w:rFonts w:ascii="Times New Roman" w:hAnsi="Times New Roman"/>
              </w:rPr>
              <w:t>х</w:t>
            </w:r>
            <w:r w:rsidRPr="007A5C53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й</w:t>
            </w:r>
            <w:r w:rsidRPr="007A5C53">
              <w:rPr>
                <w:rFonts w:ascii="Times New Roman" w:hAnsi="Times New Roman"/>
              </w:rPr>
              <w:t xml:space="preserve"> у инфекционных больных и оказа</w:t>
            </w:r>
            <w:r>
              <w:rPr>
                <w:rFonts w:ascii="Times New Roman" w:hAnsi="Times New Roman"/>
              </w:rPr>
              <w:t>ние</w:t>
            </w:r>
            <w:r w:rsidRPr="007A5C53">
              <w:rPr>
                <w:rFonts w:ascii="Times New Roman" w:hAnsi="Times New Roman"/>
              </w:rPr>
              <w:t xml:space="preserve"> неотложн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(экстренн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>) и перв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врачебн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помощ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>, а также определ</w:t>
            </w:r>
            <w:r>
              <w:rPr>
                <w:rFonts w:ascii="Times New Roman" w:hAnsi="Times New Roman"/>
              </w:rPr>
              <w:t>ение</w:t>
            </w:r>
            <w:r w:rsidRPr="007A5C53">
              <w:rPr>
                <w:rFonts w:ascii="Times New Roman" w:hAnsi="Times New Roman"/>
              </w:rPr>
              <w:t xml:space="preserve"> дальнейш</w:t>
            </w:r>
            <w:r>
              <w:rPr>
                <w:rFonts w:ascii="Times New Roman" w:hAnsi="Times New Roman"/>
              </w:rPr>
              <w:t>ей</w:t>
            </w:r>
            <w:r w:rsidRPr="007A5C53">
              <w:rPr>
                <w:rFonts w:ascii="Times New Roman" w:hAnsi="Times New Roman"/>
              </w:rPr>
              <w:t xml:space="preserve"> медицинск</w:t>
            </w:r>
            <w:r>
              <w:rPr>
                <w:rFonts w:ascii="Times New Roman" w:hAnsi="Times New Roman"/>
              </w:rPr>
              <w:t>ой</w:t>
            </w:r>
            <w:r w:rsidRPr="007A5C53">
              <w:rPr>
                <w:rFonts w:ascii="Times New Roman" w:hAnsi="Times New Roman"/>
              </w:rPr>
              <w:t xml:space="preserve"> тактик</w:t>
            </w:r>
            <w:r>
              <w:rPr>
                <w:rFonts w:ascii="Times New Roman" w:hAnsi="Times New Roman"/>
              </w:rPr>
              <w:t>и</w:t>
            </w:r>
            <w:r w:rsidRPr="007A5C53">
              <w:rPr>
                <w:rFonts w:ascii="Times New Roman" w:hAnsi="Times New Roman"/>
              </w:rPr>
              <w:t xml:space="preserve"> при угрожающих состояниях;</w:t>
            </w:r>
          </w:p>
          <w:p w:rsidR="002F4228" w:rsidRPr="007A5C53" w:rsidRDefault="002F4228" w:rsidP="00ED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C53">
              <w:rPr>
                <w:rFonts w:ascii="Times New Roman" w:hAnsi="Times New Roman"/>
              </w:rPr>
              <w:t xml:space="preserve"> - прове</w:t>
            </w:r>
            <w:r>
              <w:rPr>
                <w:rFonts w:ascii="Times New Roman" w:hAnsi="Times New Roman"/>
              </w:rPr>
              <w:t>дение</w:t>
            </w:r>
            <w:r w:rsidRPr="007A5C53">
              <w:rPr>
                <w:rFonts w:ascii="Times New Roman" w:hAnsi="Times New Roman"/>
              </w:rPr>
              <w:t xml:space="preserve"> дифференциальн</w:t>
            </w:r>
            <w:r>
              <w:rPr>
                <w:rFonts w:ascii="Times New Roman" w:hAnsi="Times New Roman"/>
              </w:rPr>
              <w:t>ого</w:t>
            </w:r>
            <w:r w:rsidRPr="007A5C53">
              <w:rPr>
                <w:rFonts w:ascii="Times New Roman" w:hAnsi="Times New Roman"/>
              </w:rPr>
              <w:t xml:space="preserve"> диагноз</w:t>
            </w:r>
            <w:r>
              <w:rPr>
                <w:rFonts w:ascii="Times New Roman" w:hAnsi="Times New Roman"/>
              </w:rPr>
              <w:t>а</w:t>
            </w:r>
            <w:r w:rsidRPr="007A5C53">
              <w:rPr>
                <w:rFonts w:ascii="Times New Roman" w:hAnsi="Times New Roman"/>
              </w:rPr>
              <w:t xml:space="preserve"> между болезнями со схожей клинической симптоматикой</w:t>
            </w:r>
            <w:r>
              <w:rPr>
                <w:rFonts w:ascii="Times New Roman" w:hAnsi="Times New Roman"/>
              </w:rPr>
              <w:t>;</w:t>
            </w:r>
          </w:p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7A5C53">
              <w:t>-</w:t>
            </w:r>
            <w:r w:rsidRPr="00D1379A">
              <w:rPr>
                <w:sz w:val="22"/>
                <w:szCs w:val="22"/>
              </w:rPr>
              <w:t xml:space="preserve"> определение показаний к консультации других специалистов.</w:t>
            </w:r>
          </w:p>
        </w:tc>
      </w:tr>
      <w:tr w:rsidR="00B66EE2" w:rsidRPr="00955F6F" w:rsidTr="002D3944">
        <w:trPr>
          <w:trHeight w:val="20"/>
        </w:trPr>
        <w:tc>
          <w:tcPr>
            <w:tcW w:w="1166" w:type="pct"/>
            <w:shd w:val="clear" w:color="auto" w:fill="auto"/>
          </w:tcPr>
          <w:p w:rsidR="00B66EE2" w:rsidRPr="005B5F40" w:rsidRDefault="00B66EE2" w:rsidP="002D3944">
            <w:pPr>
              <w:pStyle w:val="aff4"/>
              <w:jc w:val="center"/>
              <w:rPr>
                <w:sz w:val="22"/>
                <w:szCs w:val="22"/>
              </w:rPr>
            </w:pPr>
            <w:r w:rsidRPr="005B5F40">
              <w:rPr>
                <w:sz w:val="22"/>
                <w:szCs w:val="22"/>
              </w:rPr>
              <w:t>хорошо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B66EE2" w:rsidRPr="005B5F40" w:rsidRDefault="00B66EE2" w:rsidP="00ED2A51">
            <w:pPr>
              <w:pStyle w:val="aff4"/>
              <w:rPr>
                <w:sz w:val="22"/>
                <w:szCs w:val="22"/>
              </w:rPr>
            </w:pPr>
            <w:r w:rsidRPr="005B5F40">
              <w:rPr>
                <w:sz w:val="22"/>
                <w:szCs w:val="22"/>
              </w:rPr>
              <w:t>«Хорошо» выставляется обучающемуся, показавшему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к применению их в нестандартной ситуации</w:t>
            </w:r>
          </w:p>
        </w:tc>
      </w:tr>
      <w:tr w:rsidR="00B66EE2" w:rsidRPr="00955F6F" w:rsidTr="002D3944">
        <w:trPr>
          <w:trHeight w:val="20"/>
        </w:trPr>
        <w:tc>
          <w:tcPr>
            <w:tcW w:w="1166" w:type="pct"/>
            <w:shd w:val="clear" w:color="auto" w:fill="auto"/>
          </w:tcPr>
          <w:p w:rsidR="00B66EE2" w:rsidRPr="005B5F40" w:rsidRDefault="00B66EE2" w:rsidP="002D3944">
            <w:pPr>
              <w:pStyle w:val="aff4"/>
              <w:jc w:val="center"/>
              <w:rPr>
                <w:sz w:val="22"/>
                <w:szCs w:val="22"/>
              </w:rPr>
            </w:pPr>
            <w:r w:rsidRPr="005B5F4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B66EE2" w:rsidRPr="005B5F40" w:rsidRDefault="00B66EE2" w:rsidP="00ED2A51">
            <w:pPr>
              <w:pStyle w:val="aff4"/>
              <w:rPr>
                <w:sz w:val="22"/>
                <w:szCs w:val="22"/>
              </w:rPr>
            </w:pPr>
            <w:r w:rsidRPr="005B5F40">
              <w:rPr>
                <w:sz w:val="22"/>
                <w:szCs w:val="22"/>
              </w:rPr>
              <w:t>«Удовлетворительно» выставляется обучающемуся, показавшему слабые знания, но 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  <w:tr w:rsidR="00B66EE2" w:rsidRPr="00955F6F" w:rsidTr="002D3944">
        <w:trPr>
          <w:trHeight w:val="20"/>
        </w:trPr>
        <w:tc>
          <w:tcPr>
            <w:tcW w:w="1166" w:type="pct"/>
            <w:shd w:val="clear" w:color="auto" w:fill="auto"/>
          </w:tcPr>
          <w:p w:rsidR="00B66EE2" w:rsidRPr="005B5F40" w:rsidRDefault="00B66EE2" w:rsidP="002D3944">
            <w:pPr>
              <w:pStyle w:val="aff4"/>
              <w:jc w:val="center"/>
              <w:rPr>
                <w:sz w:val="22"/>
                <w:szCs w:val="22"/>
              </w:rPr>
            </w:pPr>
            <w:r w:rsidRPr="005B5F4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B66EE2" w:rsidRPr="005B5F40" w:rsidRDefault="00B66EE2" w:rsidP="00ED2A51">
            <w:pPr>
              <w:pStyle w:val="aff4"/>
              <w:rPr>
                <w:sz w:val="22"/>
                <w:szCs w:val="22"/>
              </w:rPr>
            </w:pPr>
            <w:r w:rsidRPr="005B5F40">
              <w:rPr>
                <w:sz w:val="22"/>
                <w:szCs w:val="22"/>
              </w:rPr>
              <w:t>«Неудовлетворительно»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955F6F" w:rsidRDefault="00C90DA1" w:rsidP="00ED2A51">
      <w:pPr>
        <w:pStyle w:val="30"/>
        <w:spacing w:before="0" w:after="0"/>
        <w:ind w:left="0" w:firstLine="0"/>
        <w:rPr>
          <w:sz w:val="22"/>
          <w:szCs w:val="22"/>
        </w:rPr>
      </w:pPr>
      <w:bookmarkStart w:id="24" w:name="_Toc5868840"/>
      <w:r w:rsidRPr="00955F6F">
        <w:rPr>
          <w:sz w:val="22"/>
          <w:szCs w:val="22"/>
        </w:rPr>
        <w:t xml:space="preserve">Оценивание </w:t>
      </w:r>
      <w:r w:rsidR="006856A1" w:rsidRPr="00955F6F">
        <w:rPr>
          <w:sz w:val="22"/>
          <w:szCs w:val="22"/>
        </w:rPr>
        <w:t>практической подготовки</w:t>
      </w:r>
      <w:bookmarkEnd w:id="24"/>
    </w:p>
    <w:p w:rsidR="005C6B0F" w:rsidRDefault="005C1AA5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Критерии оценки в соответствии с содержанием дисциплины (модуля) и практического умения выставляются с учетом:</w:t>
      </w:r>
    </w:p>
    <w:p w:rsidR="002F4228" w:rsidRPr="002F4228" w:rsidRDefault="002F4228" w:rsidP="00ED2A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4228">
        <w:rPr>
          <w:rFonts w:ascii="Times New Roman" w:hAnsi="Times New Roman"/>
        </w:rPr>
        <w:t xml:space="preserve">качества выполнения практического задания; </w:t>
      </w:r>
    </w:p>
    <w:p w:rsidR="002F4228" w:rsidRPr="002F4228" w:rsidRDefault="002F4228" w:rsidP="00ED2A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4228">
        <w:rPr>
          <w:rFonts w:ascii="Times New Roman" w:hAnsi="Times New Roman"/>
          <w:color w:val="000000" w:themeColor="text1"/>
        </w:rPr>
        <w:t>культуры организации своей практической деятельности</w:t>
      </w:r>
      <w:r w:rsidRPr="002F4228">
        <w:rPr>
          <w:rFonts w:ascii="Times New Roman" w:hAnsi="Times New Roman"/>
        </w:rPr>
        <w:t xml:space="preserve">;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2F4228"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2F4228" w:rsidP="00ED2A51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2F4228">
              <w:rPr>
                <w:sz w:val="22"/>
                <w:szCs w:val="22"/>
                <w:lang w:eastAsia="en-US"/>
              </w:rPr>
              <w:t>аккуратности и ответственности при выполнении практического задания</w:t>
            </w:r>
          </w:p>
        </w:tc>
      </w:tr>
    </w:tbl>
    <w:p w:rsidR="002034EF" w:rsidRPr="00955F6F" w:rsidRDefault="002034EF" w:rsidP="00ED2A51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15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382"/>
      </w:tblGrid>
      <w:tr w:rsidR="00D624C6" w:rsidRPr="00955F6F" w:rsidTr="002F4228">
        <w:trPr>
          <w:trHeight w:val="20"/>
        </w:trPr>
        <w:tc>
          <w:tcPr>
            <w:tcW w:w="1166" w:type="pct"/>
            <w:shd w:val="clear" w:color="auto" w:fill="auto"/>
            <w:vAlign w:val="center"/>
          </w:tcPr>
          <w:p w:rsidR="00D624C6" w:rsidRPr="00955F6F" w:rsidRDefault="00D624C6" w:rsidP="00ED2A51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D624C6" w:rsidRPr="00955F6F" w:rsidRDefault="00B4426B" w:rsidP="00ED2A51">
            <w:pPr>
              <w:pStyle w:val="aff4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2F4228" w:rsidRPr="00955F6F" w:rsidTr="002F4228">
        <w:trPr>
          <w:trHeight w:val="20"/>
        </w:trPr>
        <w:tc>
          <w:tcPr>
            <w:tcW w:w="1166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отлично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«Отлично» выставляется обучающемуся, </w:t>
            </w:r>
            <w:r w:rsidRPr="00B81E37">
              <w:rPr>
                <w:color w:val="000000" w:themeColor="text1"/>
                <w:sz w:val="22"/>
                <w:szCs w:val="22"/>
              </w:rPr>
              <w:t>выполнившему все мануальные задания при осмотре пациента с инфекционной патологией: правильно</w:t>
            </w:r>
            <w:r w:rsidRPr="00E82BB7">
              <w:rPr>
                <w:sz w:val="22"/>
                <w:szCs w:val="22"/>
              </w:rPr>
              <w:t xml:space="preserve"> проведен осмотр кожи, слизистых оболочек, пальпация лимфатических узлов и органов брюшной полости, аускультация органов грудной клетки, правильно описал выявленную патологию.</w:t>
            </w:r>
          </w:p>
        </w:tc>
      </w:tr>
      <w:tr w:rsidR="002F4228" w:rsidRPr="00955F6F" w:rsidTr="002F4228">
        <w:trPr>
          <w:trHeight w:val="20"/>
        </w:trPr>
        <w:tc>
          <w:tcPr>
            <w:tcW w:w="1166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хорошо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«Хорошо» выставляется обучающемуся, выполнившему мануальные задания при осмотре пациента с инфекционной патологией, но допустивший неточности при описании выявленной патологии.</w:t>
            </w:r>
          </w:p>
        </w:tc>
      </w:tr>
      <w:tr w:rsidR="002F4228" w:rsidRPr="00955F6F" w:rsidTr="002F4228">
        <w:trPr>
          <w:trHeight w:val="20"/>
        </w:trPr>
        <w:tc>
          <w:tcPr>
            <w:tcW w:w="1166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«Удовлетворительно» выставляется обучающемуся, выполнившему с техническими погрешностями мануальные задания при осмотре пациента с инфекционной патологией и допустивший неточности при описании выявленной патологии.</w:t>
            </w:r>
          </w:p>
        </w:tc>
      </w:tr>
      <w:tr w:rsidR="002F4228" w:rsidRPr="00955F6F" w:rsidTr="002F4228">
        <w:trPr>
          <w:trHeight w:val="20"/>
        </w:trPr>
        <w:tc>
          <w:tcPr>
            <w:tcW w:w="1166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2F4228" w:rsidRPr="00E82BB7" w:rsidRDefault="002F4228" w:rsidP="00ED2A51">
            <w:pPr>
              <w:pStyle w:val="aff4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>«Неудовлетворительно» выставляется обучающемуся, выполнившему с большими техническими погрешностями и не полностью мануальные задания при осмотре пациента с инфекционной патологией, не выполнивший описание выявленной патологии, что не позволяет ему применять знания даже по образцу в стандартной ситуации.</w:t>
            </w:r>
          </w:p>
        </w:tc>
      </w:tr>
    </w:tbl>
    <w:p w:rsidR="000E292A" w:rsidRPr="00955F6F" w:rsidRDefault="000E292A" w:rsidP="00ED2A51">
      <w:pPr>
        <w:pStyle w:val="1"/>
      </w:pPr>
      <w:bookmarkStart w:id="25" w:name="_Toc421786363"/>
      <w:bookmarkStart w:id="26" w:name="_Toc5868841"/>
      <w:r w:rsidRPr="00B66EE2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25"/>
      <w:r w:rsidR="00FF1683" w:rsidRPr="00B66EE2">
        <w:rPr>
          <w:rFonts w:ascii="Times New Roman" w:hAnsi="Times New Roman"/>
          <w:sz w:val="22"/>
          <w:szCs w:val="22"/>
        </w:rPr>
        <w:t>, необходимая для освоения дисциплины (модуля</w:t>
      </w:r>
      <w:r w:rsidR="00FF1683" w:rsidRPr="00955F6F">
        <w:t>)</w:t>
      </w:r>
      <w:bookmarkEnd w:id="26"/>
    </w:p>
    <w:p w:rsidR="000E292A" w:rsidRPr="00955F6F" w:rsidRDefault="000E292A" w:rsidP="00ED2A51">
      <w:pPr>
        <w:pStyle w:val="2"/>
        <w:spacing w:before="0" w:after="0"/>
        <w:ind w:left="0" w:firstLine="0"/>
        <w:rPr>
          <w:sz w:val="22"/>
          <w:szCs w:val="22"/>
        </w:rPr>
      </w:pPr>
      <w:bookmarkStart w:id="27" w:name="_Toc421786364"/>
      <w:bookmarkStart w:id="28" w:name="_Toc5868842"/>
      <w:r w:rsidRPr="00955F6F">
        <w:rPr>
          <w:sz w:val="22"/>
          <w:szCs w:val="22"/>
        </w:rPr>
        <w:t>Основная литература</w:t>
      </w:r>
      <w:bookmarkEnd w:id="27"/>
      <w:bookmarkEnd w:id="28"/>
    </w:p>
    <w:p w:rsidR="002034EF" w:rsidRPr="00955F6F" w:rsidRDefault="002034EF" w:rsidP="00ED2A51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16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Список основ</w:t>
      </w:r>
      <w:r w:rsidR="00CE6470" w:rsidRPr="00955F6F">
        <w:rPr>
          <w:sz w:val="22"/>
          <w:szCs w:val="22"/>
          <w:vertAlign w:val="subscript"/>
        </w:rPr>
        <w:t>ной литературы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824"/>
      </w:tblGrid>
      <w:tr w:rsidR="00642E8E" w:rsidRPr="00955F6F" w:rsidTr="00ED2A51">
        <w:trPr>
          <w:trHeight w:val="227"/>
        </w:trPr>
        <w:tc>
          <w:tcPr>
            <w:tcW w:w="415" w:type="pct"/>
            <w:vAlign w:val="center"/>
          </w:tcPr>
          <w:p w:rsidR="00642E8E" w:rsidRPr="00955F6F" w:rsidRDefault="000F716E" w:rsidP="00ED2A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585" w:type="pct"/>
            <w:vAlign w:val="center"/>
          </w:tcPr>
          <w:p w:rsidR="00642E8E" w:rsidRPr="00955F6F" w:rsidRDefault="000F716E" w:rsidP="00ED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955F6F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Инфекционные болезни: синдромальн</w:t>
            </w:r>
            <w:r w:rsidR="00764F48">
              <w:rPr>
                <w:rFonts w:ascii="Times New Roman" w:hAnsi="Times New Roman"/>
                <w:color w:val="000000"/>
              </w:rPr>
              <w:t>ая диагностика: учебное пособие</w:t>
            </w:r>
            <w:r w:rsidRPr="00E82BB7">
              <w:rPr>
                <w:rFonts w:ascii="Times New Roman" w:hAnsi="Times New Roman"/>
                <w:color w:val="000000"/>
              </w:rPr>
              <w:t>: Н.Д. Ющука, Е.А. Климовой. – М.: ГЭОТАР – Медиа, 2017. – 169 с.: ил.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Вирусные болезни: учебное пособие /под ред. Н.Д. Ющука. – М.: ГЭОТАР – Медиа, 2016. – 637 с.: ил.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12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http://www.studmedlib.ru/book/ISBN9785970428771.html</w:t>
              </w:r>
            </w:hyperlink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Ющук Н.Д. Лекции по инфекционным болезням: в 2-х томах /Н.Д. Ющук, Ю.Я. Венгеров. – 4-е изд., перераб.и доп. – М.: ГЭОТАР – Медиа.Т.1. – 2016. – 652 с.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Ющук Н.Д. Лекции по инфекционным болезням: в 2-х томах /Н.Д. Ющук, Ю.Я. Венгеров. – 4-е изд., перераб.и доп. – М.: ГЭОТАР – Медиа.Т.2. – 2016. – 591 с.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Fonts w:ascii="Times New Roman" w:hAnsi="Times New Roman"/>
                <w:color w:val="000000"/>
              </w:rPr>
              <w:t>Бактериальные болезни: Учебное пособие /под ред. Н.Д. Ющука. – М.: ГЭОТАР – Медиа, 2014. – 968 с.</w:t>
            </w:r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764F48">
            <w:pPr>
              <w:autoSpaceDE w:val="0"/>
              <w:autoSpaceDN w:val="0"/>
              <w:adjustRightInd w:val="0"/>
              <w:spacing w:afterLines="40" w:after="96" w:line="240" w:lineRule="auto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Вирусные болезни [Электронный ресурс] : учебное пособие / под ред. Н. Д. Ющука. - М. : ГЭОТАР-Медиа, 2016. - </w:t>
            </w:r>
            <w:hyperlink r:id="rId13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http://www.studmedlib.ru/book/ISBN9785970435847.html</w:t>
              </w:r>
            </w:hyperlink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F87157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4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http://www.studmedlib.ru/book/ISBN9785970436219.html</w:t>
              </w:r>
            </w:hyperlink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F87157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Инфекционные болезни у детей [Электронный ресурс] : учебник / Учайкин В.Ф., Шамшева О.В. - М. : ГЭОТАР-Медиа, 2015. - </w:t>
            </w:r>
            <w:hyperlink r:id="rId15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http://www.studmedlib.ru/book/ISBN9785970431658.html</w:t>
              </w:r>
            </w:hyperlink>
          </w:p>
        </w:tc>
      </w:tr>
      <w:tr w:rsidR="00BE77CF" w:rsidRPr="00262F73" w:rsidTr="00ED2A51">
        <w:trPr>
          <w:trHeight w:val="227"/>
        </w:trPr>
        <w:tc>
          <w:tcPr>
            <w:tcW w:w="415" w:type="pct"/>
          </w:tcPr>
          <w:p w:rsidR="00BE77CF" w:rsidRPr="00262F73" w:rsidRDefault="00BE77CF" w:rsidP="00ED2A5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77CF" w:rsidRPr="00E82BB7" w:rsidRDefault="00BE77CF" w:rsidP="00F87157">
            <w:pPr>
              <w:autoSpaceDE w:val="0"/>
              <w:autoSpaceDN w:val="0"/>
              <w:adjustRightInd w:val="0"/>
              <w:spacing w:afterLines="40" w:after="96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BB7">
              <w:rPr>
                <w:rStyle w:val="value14"/>
                <w:rFonts w:ascii="Times New Roman" w:hAnsi="Times New Roman"/>
                <w:color w:val="333333"/>
              </w:rPr>
              <w:t xml:space="preserve">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16" w:history="1">
              <w:r w:rsidRPr="00E82BB7">
                <w:rPr>
                  <w:rStyle w:val="aa"/>
                  <w:rFonts w:ascii="Times New Roman" w:hAnsi="Times New Roman"/>
                </w:rPr>
                <w:t>http://www.studmedlib.ru/book/ISBN9785970428221.html</w:t>
              </w:r>
            </w:hyperlink>
          </w:p>
        </w:tc>
      </w:tr>
    </w:tbl>
    <w:p w:rsidR="000E292A" w:rsidRPr="00262F73" w:rsidRDefault="000E292A" w:rsidP="00ED2A51">
      <w:pPr>
        <w:pStyle w:val="2"/>
        <w:spacing w:before="0" w:after="0"/>
        <w:ind w:left="0" w:firstLine="0"/>
        <w:rPr>
          <w:sz w:val="22"/>
          <w:szCs w:val="22"/>
        </w:rPr>
      </w:pPr>
      <w:bookmarkStart w:id="29" w:name="_Toc421786365"/>
      <w:bookmarkStart w:id="30" w:name="_Toc5868843"/>
      <w:r w:rsidRPr="00262F73">
        <w:rPr>
          <w:sz w:val="22"/>
          <w:szCs w:val="22"/>
        </w:rPr>
        <w:t>Дополнительная литература</w:t>
      </w:r>
      <w:bookmarkEnd w:id="29"/>
      <w:bookmarkEnd w:id="30"/>
    </w:p>
    <w:p w:rsidR="002034EF" w:rsidRPr="00955F6F" w:rsidRDefault="002034EF" w:rsidP="00ED2A51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17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</w:t>
      </w:r>
      <w:r w:rsidR="00CE6470" w:rsidRPr="00955F6F">
        <w:rPr>
          <w:sz w:val="22"/>
          <w:szCs w:val="22"/>
          <w:vertAlign w:val="subscript"/>
        </w:rPr>
        <w:t>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642E8E" w:rsidRPr="00955F6F" w:rsidTr="00D2283D">
        <w:trPr>
          <w:trHeight w:val="20"/>
        </w:trPr>
        <w:tc>
          <w:tcPr>
            <w:tcW w:w="274" w:type="pct"/>
            <w:vAlign w:val="center"/>
          </w:tcPr>
          <w:p w:rsidR="00642E8E" w:rsidRPr="00955F6F" w:rsidRDefault="000F716E" w:rsidP="00ED2A5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955F6F" w:rsidRDefault="000F716E" w:rsidP="0076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</w:t>
            </w:r>
          </w:p>
        </w:tc>
      </w:tr>
      <w:tr w:rsidR="00BE77CF" w:rsidRPr="00955F6F" w:rsidTr="00F64F41">
        <w:trPr>
          <w:trHeight w:val="20"/>
        </w:trPr>
        <w:tc>
          <w:tcPr>
            <w:tcW w:w="274" w:type="pct"/>
          </w:tcPr>
          <w:p w:rsidR="00BE77CF" w:rsidRPr="00955F6F" w:rsidRDefault="00BE77CF" w:rsidP="00ED2A5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BE77CF" w:rsidRPr="00E82BB7" w:rsidRDefault="00BE77CF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Инфекционные и паразитарные болез</w:t>
            </w:r>
            <w:r w:rsidR="00764F48">
              <w:rPr>
                <w:rFonts w:ascii="Times New Roman" w:hAnsi="Times New Roman"/>
                <w:color w:val="000000"/>
              </w:rPr>
              <w:t>ни развивающихся стран: Учебник</w:t>
            </w:r>
            <w:bookmarkStart w:id="31" w:name="_GoBack"/>
            <w:bookmarkEnd w:id="31"/>
            <w:r w:rsidRPr="00E82BB7">
              <w:rPr>
                <w:rFonts w:ascii="Times New Roman" w:hAnsi="Times New Roman"/>
                <w:color w:val="000000"/>
              </w:rPr>
              <w:t xml:space="preserve"> /Под ред. Н.В. Чебышева.- М.: ГЭОТАР-Медиа, 2008.- 496 с.: ил.</w:t>
            </w:r>
          </w:p>
        </w:tc>
      </w:tr>
      <w:tr w:rsidR="00BE77CF" w:rsidRPr="00955F6F" w:rsidTr="00F64F41">
        <w:trPr>
          <w:trHeight w:val="20"/>
        </w:trPr>
        <w:tc>
          <w:tcPr>
            <w:tcW w:w="274" w:type="pct"/>
          </w:tcPr>
          <w:p w:rsidR="00BE77CF" w:rsidRPr="00955F6F" w:rsidRDefault="00BE77CF" w:rsidP="00ED2A5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BE77CF" w:rsidRPr="00E82BB7" w:rsidRDefault="00BE77CF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>Тропические болезни: руководство /В.П. Сергиев и др. – М.: Бином, 2015. – 636 с.: ил.</w:t>
            </w:r>
          </w:p>
        </w:tc>
      </w:tr>
      <w:tr w:rsidR="00BE77CF" w:rsidRPr="00955F6F" w:rsidTr="00F64F41">
        <w:trPr>
          <w:trHeight w:val="20"/>
        </w:trPr>
        <w:tc>
          <w:tcPr>
            <w:tcW w:w="274" w:type="pct"/>
          </w:tcPr>
          <w:p w:rsidR="00BE77CF" w:rsidRPr="00955F6F" w:rsidRDefault="00BE77CF" w:rsidP="00ED2A5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BE77CF" w:rsidRPr="00E82BB7" w:rsidRDefault="00BE77CF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BB7">
              <w:rPr>
                <w:rFonts w:ascii="Times New Roman" w:hAnsi="Times New Roman"/>
                <w:color w:val="000000"/>
              </w:rPr>
              <w:t xml:space="preserve">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</w:t>
            </w:r>
            <w:r>
              <w:rPr>
                <w:rFonts w:ascii="Times New Roman" w:hAnsi="Times New Roman"/>
                <w:color w:val="000000"/>
              </w:rPr>
              <w:t xml:space="preserve">Ющук </w:t>
            </w:r>
            <w:r w:rsidRPr="00E82BB7">
              <w:rPr>
                <w:rFonts w:ascii="Times New Roman" w:hAnsi="Times New Roman"/>
                <w:color w:val="000000"/>
              </w:rPr>
              <w:t>и др. – М.: ГЭОТАР – Медиа, 2017. – 63</w:t>
            </w:r>
          </w:p>
        </w:tc>
      </w:tr>
      <w:tr w:rsidR="00B66EE2" w:rsidRPr="00955F6F" w:rsidTr="00F64F41">
        <w:trPr>
          <w:trHeight w:val="20"/>
        </w:trPr>
        <w:tc>
          <w:tcPr>
            <w:tcW w:w="274" w:type="pct"/>
          </w:tcPr>
          <w:p w:rsidR="00B66EE2" w:rsidRPr="00955F6F" w:rsidRDefault="00B66EE2" w:rsidP="00ED2A5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B66EE2" w:rsidRPr="00E82BB7" w:rsidRDefault="00B66EE2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41D0">
              <w:rPr>
                <w:rFonts w:ascii="Times New Roman" w:hAnsi="Times New Roman"/>
                <w:color w:val="000000"/>
              </w:rPr>
              <w:t>Заразные болезни человека: справочник /Н.Д. Ющук, Ю.Я. Венгеров, С.С. Кряжева.- М.: Медицина, 2009.- 261 с.</w:t>
            </w:r>
          </w:p>
        </w:tc>
      </w:tr>
    </w:tbl>
    <w:p w:rsidR="000E292A" w:rsidRPr="00955F6F" w:rsidRDefault="000E292A" w:rsidP="00ED2A51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2" w:name="_Toc421786367"/>
      <w:bookmarkStart w:id="33" w:name="_Toc5868844"/>
      <w:r w:rsidRPr="00955F6F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r w:rsidR="00D71025" w:rsidRPr="00955F6F">
        <w:rPr>
          <w:rFonts w:ascii="Times New Roman" w:hAnsi="Times New Roman"/>
          <w:sz w:val="22"/>
          <w:szCs w:val="22"/>
        </w:rPr>
        <w:t>,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32"/>
      <w:r w:rsidR="00D71025" w:rsidRPr="00955F6F">
        <w:rPr>
          <w:rFonts w:ascii="Times New Roman" w:hAnsi="Times New Roman"/>
          <w:sz w:val="22"/>
          <w:szCs w:val="22"/>
        </w:rPr>
        <w:t>необходимых для освоения дисциплины (модуля)</w:t>
      </w:r>
      <w:bookmarkEnd w:id="33"/>
    </w:p>
    <w:p w:rsidR="00CA5CE9" w:rsidRPr="00955F6F" w:rsidRDefault="00CA5CE9" w:rsidP="00ED2A51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18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016"/>
        <w:gridCol w:w="4812"/>
      </w:tblGrid>
      <w:tr w:rsidR="00903010" w:rsidRPr="00955F6F" w:rsidTr="00ED2A51">
        <w:trPr>
          <w:trHeight w:val="20"/>
        </w:trPr>
        <w:tc>
          <w:tcPr>
            <w:tcW w:w="415" w:type="pct"/>
          </w:tcPr>
          <w:p w:rsidR="00903010" w:rsidRPr="00955F6F" w:rsidRDefault="00903010" w:rsidP="00ED2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 п/п</w:t>
            </w:r>
          </w:p>
        </w:tc>
        <w:tc>
          <w:tcPr>
            <w:tcW w:w="2086" w:type="pct"/>
            <w:vAlign w:val="center"/>
          </w:tcPr>
          <w:p w:rsidR="00903010" w:rsidRPr="00955F6F" w:rsidRDefault="00903010" w:rsidP="00ED2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99" w:type="pct"/>
            <w:vAlign w:val="center"/>
          </w:tcPr>
          <w:p w:rsidR="00903010" w:rsidRPr="00955F6F" w:rsidRDefault="00903010" w:rsidP="00ED2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Адрес сайта</w:t>
            </w:r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C3523" w:rsidRDefault="009177D9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http://www.aonb.ru/iatp/guide/library.html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C3523" w:rsidRDefault="009177D9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Ихтика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http://ihtika.net/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C3523" w:rsidRDefault="009177D9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http://elib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e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rary.rsl.ru/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0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http://www.gumer.info/</w:t>
              </w:r>
            </w:hyperlink>
            <w:r w:rsidR="009177D9" w:rsidRPr="002C352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C3523" w:rsidRDefault="009177D9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1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http://studentam.net/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C3523" w:rsidRDefault="009177D9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Европейская электронная библиотека Europeana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2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http://www.europeana.eu/portal/</w:t>
              </w:r>
            </w:hyperlink>
            <w:r w:rsidR="009177D9" w:rsidRPr="002C3523">
              <w:rPr>
                <w:rFonts w:ascii="Times New Roman" w:hAnsi="Times New Roman"/>
              </w:rPr>
              <w:t xml:space="preserve"> </w:t>
            </w:r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62F73" w:rsidRDefault="009177D9" w:rsidP="00ED2A51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62F73">
              <w:rPr>
                <w:rStyle w:val="logotxt33"/>
                <w:rFonts w:ascii="Times New Roman" w:hAnsi="Times New Roman"/>
                <w:b w:val="0"/>
                <w:caps/>
                <w:color w:val="000000" w:themeColor="text1"/>
              </w:rPr>
              <w:t>РОСОБРНАДЗОР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3" w:history="1">
              <w:r w:rsidR="009177D9" w:rsidRPr="002C3523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http://obrnadzor.gov.ru/</w:t>
              </w:r>
            </w:hyperlink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C3523" w:rsidRDefault="009177D9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color w:val="000000" w:themeColor="text1"/>
              </w:rPr>
              <w:t>РОССТАТ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4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http://www.gks.ru/</w:t>
              </w:r>
            </w:hyperlink>
          </w:p>
        </w:tc>
      </w:tr>
      <w:tr w:rsidR="009177D9" w:rsidRPr="00955F6F" w:rsidTr="00ED2A51">
        <w:trPr>
          <w:trHeight w:val="20"/>
        </w:trPr>
        <w:tc>
          <w:tcPr>
            <w:tcW w:w="415" w:type="pct"/>
          </w:tcPr>
          <w:p w:rsidR="009177D9" w:rsidRPr="00955F6F" w:rsidRDefault="009177D9" w:rsidP="00ED2A51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86" w:type="pct"/>
          </w:tcPr>
          <w:p w:rsidR="009177D9" w:rsidRPr="002C3523" w:rsidRDefault="009177D9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bCs/>
                <w:color w:val="000000" w:themeColor="text1"/>
              </w:rPr>
              <w:t>Cochrane</w:t>
            </w:r>
            <w:r w:rsidRPr="002C352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C3523">
              <w:rPr>
                <w:rFonts w:ascii="Times New Roman" w:hAnsi="Times New Roman"/>
                <w:bCs/>
                <w:color w:val="000000" w:themeColor="text1"/>
              </w:rPr>
              <w:t>Library</w:t>
            </w:r>
          </w:p>
        </w:tc>
        <w:tc>
          <w:tcPr>
            <w:tcW w:w="2499" w:type="pct"/>
          </w:tcPr>
          <w:p w:rsidR="009177D9" w:rsidRPr="002C3523" w:rsidRDefault="00D50401" w:rsidP="00ED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5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http://www.cochranelibrary.com/</w:t>
              </w:r>
            </w:hyperlink>
          </w:p>
        </w:tc>
      </w:tr>
    </w:tbl>
    <w:p w:rsidR="00682E87" w:rsidRPr="00955F6F" w:rsidRDefault="00682E87" w:rsidP="00ED2A51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4" w:name="_Toc5868845"/>
      <w:bookmarkStart w:id="35" w:name="_Toc421786368"/>
      <w:r w:rsidRPr="00955F6F">
        <w:rPr>
          <w:rFonts w:ascii="Times New Roman" w:hAnsi="Times New Roman"/>
          <w:sz w:val="22"/>
          <w:szCs w:val="22"/>
        </w:rPr>
        <w:t>Методические указания для обучающихся по освоению дисциплины (модуля)</w:t>
      </w:r>
      <w:bookmarkEnd w:id="34"/>
    </w:p>
    <w:p w:rsidR="004B1FF9" w:rsidRPr="00955F6F" w:rsidRDefault="004B1FF9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955F6F" w:rsidRDefault="004B1FF9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955F6F" w:rsidRDefault="00C27042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955F6F" w:rsidRDefault="00320200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</w:t>
      </w:r>
      <w:r w:rsidR="004B1FF9" w:rsidRPr="00955F6F">
        <w:rPr>
          <w:sz w:val="22"/>
          <w:szCs w:val="22"/>
        </w:rPr>
        <w:t xml:space="preserve"> кажд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практическ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заняти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 xml:space="preserve"> обучающиеся получают задания</w:t>
      </w:r>
      <w:r w:rsidRPr="00955F6F">
        <w:rPr>
          <w:sz w:val="22"/>
          <w:szCs w:val="22"/>
        </w:rPr>
        <w:t>.</w:t>
      </w:r>
      <w:r w:rsidR="004B1FF9" w:rsidRPr="00955F6F">
        <w:rPr>
          <w:sz w:val="22"/>
          <w:szCs w:val="22"/>
        </w:rPr>
        <w:t xml:space="preserve"> </w:t>
      </w:r>
      <w:r w:rsidRPr="00955F6F">
        <w:rPr>
          <w:sz w:val="22"/>
          <w:szCs w:val="22"/>
        </w:rPr>
        <w:t xml:space="preserve">Преподаватель </w:t>
      </w:r>
      <w:r w:rsidR="004B1FF9" w:rsidRPr="00955F6F">
        <w:rPr>
          <w:sz w:val="22"/>
          <w:szCs w:val="22"/>
        </w:rPr>
        <w:t>объясняет ход выполнения заданий</w:t>
      </w:r>
      <w:r w:rsidRPr="00955F6F">
        <w:rPr>
          <w:sz w:val="22"/>
          <w:szCs w:val="22"/>
        </w:rPr>
        <w:t xml:space="preserve"> </w:t>
      </w:r>
      <w:r w:rsidR="004B1FF9" w:rsidRPr="00955F6F">
        <w:rPr>
          <w:sz w:val="22"/>
          <w:szCs w:val="22"/>
        </w:rPr>
        <w:t xml:space="preserve">самостоятельной работы. </w:t>
      </w:r>
    </w:p>
    <w:p w:rsidR="00320200" w:rsidRPr="00955F6F" w:rsidRDefault="004B1FF9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Преподаватель м</w:t>
      </w:r>
      <w:r w:rsidR="00632F41">
        <w:rPr>
          <w:sz w:val="22"/>
          <w:szCs w:val="22"/>
        </w:rPr>
        <w:t>ожет использовать интерактивные</w:t>
      </w:r>
      <w:r w:rsidRPr="00955F6F">
        <w:rPr>
          <w:sz w:val="22"/>
          <w:szCs w:val="22"/>
        </w:rPr>
        <w:t xml:space="preserve"> формы проведения за</w:t>
      </w:r>
      <w:r w:rsidR="00632F41">
        <w:rPr>
          <w:sz w:val="22"/>
          <w:szCs w:val="22"/>
        </w:rPr>
        <w:t xml:space="preserve">нятий и педагогические приемы, </w:t>
      </w:r>
      <w:r w:rsidR="001C7483">
        <w:rPr>
          <w:sz w:val="22"/>
          <w:szCs w:val="22"/>
        </w:rPr>
        <w:t xml:space="preserve">способствующие </w:t>
      </w:r>
      <w:r w:rsidRPr="00955F6F">
        <w:rPr>
          <w:sz w:val="22"/>
          <w:szCs w:val="22"/>
        </w:rPr>
        <w:t xml:space="preserve">освоению различных компетенций </w:t>
      </w:r>
      <w:r w:rsidR="00320200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955F6F">
        <w:rPr>
          <w:sz w:val="22"/>
          <w:szCs w:val="22"/>
        </w:rPr>
        <w:t xml:space="preserve">Контрольные </w:t>
      </w:r>
      <w:r w:rsidRPr="00955F6F">
        <w:rPr>
          <w:sz w:val="22"/>
          <w:szCs w:val="22"/>
        </w:rPr>
        <w:t>задания ориентированы на оценку сформированности компетенций</w:t>
      </w:r>
      <w:r w:rsidR="00B63836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и мотивируют обуча</w:t>
      </w:r>
      <w:r w:rsidR="00B63836" w:rsidRPr="00955F6F">
        <w:rPr>
          <w:sz w:val="22"/>
          <w:szCs w:val="22"/>
        </w:rPr>
        <w:t>ющихся</w:t>
      </w:r>
      <w:r w:rsidRPr="00955F6F">
        <w:rPr>
          <w:sz w:val="22"/>
          <w:szCs w:val="22"/>
        </w:rPr>
        <w:t xml:space="preserve"> к активной работе на </w:t>
      </w:r>
      <w:r w:rsidR="00B63836" w:rsidRPr="00955F6F">
        <w:rPr>
          <w:sz w:val="22"/>
          <w:szCs w:val="22"/>
        </w:rPr>
        <w:t>занятиях лекционного и семинарского типа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Дисциплина</w:t>
      </w:r>
      <w:r w:rsidR="00387618" w:rsidRPr="00955F6F">
        <w:rPr>
          <w:sz w:val="22"/>
          <w:szCs w:val="22"/>
        </w:rPr>
        <w:t xml:space="preserve"> (модуль)</w:t>
      </w:r>
      <w:r w:rsidRPr="00955F6F">
        <w:rPr>
          <w:sz w:val="22"/>
          <w:szCs w:val="22"/>
        </w:rPr>
        <w:t xml:space="preserve"> является практикоориентированной</w:t>
      </w:r>
      <w:r w:rsidR="00320200" w:rsidRPr="00955F6F">
        <w:rPr>
          <w:sz w:val="22"/>
          <w:szCs w:val="22"/>
        </w:rPr>
        <w:t>.</w:t>
      </w:r>
      <w:r w:rsidRPr="00955F6F">
        <w:rPr>
          <w:sz w:val="22"/>
          <w:szCs w:val="22"/>
        </w:rPr>
        <w:t xml:space="preserve"> </w:t>
      </w:r>
    </w:p>
    <w:p w:rsidR="004B1FF9" w:rsidRPr="00955F6F" w:rsidRDefault="00320200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</w:t>
      </w:r>
      <w:r w:rsidR="004B1FF9" w:rsidRPr="00955F6F">
        <w:rPr>
          <w:sz w:val="22"/>
          <w:szCs w:val="22"/>
        </w:rPr>
        <w:t xml:space="preserve">развития навыков решения проблемных вопросов </w:t>
      </w:r>
      <w:r w:rsidRPr="00955F6F">
        <w:rPr>
          <w:sz w:val="22"/>
          <w:szCs w:val="22"/>
        </w:rPr>
        <w:t>обучающиеся</w:t>
      </w:r>
      <w:r w:rsidR="004B1FF9" w:rsidRPr="00955F6F">
        <w:rPr>
          <w:sz w:val="22"/>
          <w:szCs w:val="22"/>
        </w:rPr>
        <w:t xml:space="preserve"> использ</w:t>
      </w:r>
      <w:r w:rsidRPr="00955F6F">
        <w:rPr>
          <w:sz w:val="22"/>
          <w:szCs w:val="22"/>
        </w:rPr>
        <w:t>уют</w:t>
      </w:r>
      <w:r w:rsidR="004B1FF9" w:rsidRPr="00955F6F">
        <w:rPr>
          <w:sz w:val="22"/>
          <w:szCs w:val="22"/>
        </w:rPr>
        <w:t xml:space="preserve"> ситуационны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задач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>, типичны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955F6F">
        <w:rPr>
          <w:sz w:val="22"/>
          <w:szCs w:val="22"/>
        </w:rPr>
        <w:t xml:space="preserve"> (модуля)</w:t>
      </w:r>
      <w:r w:rsidR="004B1FF9" w:rsidRPr="00955F6F">
        <w:rPr>
          <w:sz w:val="22"/>
          <w:szCs w:val="22"/>
        </w:rPr>
        <w:t>.</w:t>
      </w:r>
    </w:p>
    <w:p w:rsidR="00663A2D" w:rsidRPr="00955F6F" w:rsidRDefault="00663A2D" w:rsidP="00ED2A5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955F6F" w:rsidRDefault="009F77A4" w:rsidP="00ED2A51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19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955F6F">
        <w:rPr>
          <w:sz w:val="22"/>
          <w:szCs w:val="22"/>
          <w:vertAlign w:val="subscript"/>
        </w:rPr>
        <w:t>обучающегося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6"/>
        <w:gridCol w:w="7791"/>
      </w:tblGrid>
      <w:tr w:rsidR="00DF74C3" w:rsidRPr="00955F6F" w:rsidTr="002514A1">
        <w:trPr>
          <w:trHeight w:val="20"/>
        </w:trPr>
        <w:tc>
          <w:tcPr>
            <w:tcW w:w="1836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7791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Организация деятельности </w:t>
            </w:r>
            <w:r w:rsidR="00663A2D" w:rsidRPr="00955F6F">
              <w:rPr>
                <w:sz w:val="22"/>
                <w:szCs w:val="22"/>
              </w:rPr>
              <w:t>обучающегося</w:t>
            </w:r>
          </w:p>
        </w:tc>
      </w:tr>
      <w:tr w:rsidR="002514A1" w:rsidRPr="00955F6F" w:rsidTr="002514A1">
        <w:trPr>
          <w:trHeight w:val="20"/>
        </w:trPr>
        <w:tc>
          <w:tcPr>
            <w:tcW w:w="1836" w:type="dxa"/>
          </w:tcPr>
          <w:p w:rsidR="002514A1" w:rsidRPr="002C3523" w:rsidRDefault="002514A1" w:rsidP="002514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7791" w:type="dxa"/>
          </w:tcPr>
          <w:p w:rsidR="002514A1" w:rsidRPr="00E82BB7" w:rsidRDefault="002514A1" w:rsidP="002514A1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На лекциях излагаются основные теоретические положения, новые научные достижения и перспективы развития в области безопасности жизнедеятельности. Лекция носит актуальный и проблемный характер. </w:t>
            </w:r>
          </w:p>
          <w:p w:rsidR="002514A1" w:rsidRPr="00E82BB7" w:rsidRDefault="002514A1" w:rsidP="002514A1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Обучающийся ведет конспект лекций: кратко, схематично, последовательно фиксирует основные положения, выводы, формулировки. Обозначает вопросы, термины, материалы, которые вызывают трудности. </w:t>
            </w:r>
          </w:p>
        </w:tc>
      </w:tr>
      <w:tr w:rsidR="002514A1" w:rsidRPr="00955F6F" w:rsidTr="002514A1">
        <w:trPr>
          <w:trHeight w:val="20"/>
        </w:trPr>
        <w:tc>
          <w:tcPr>
            <w:tcW w:w="1836" w:type="dxa"/>
          </w:tcPr>
          <w:p w:rsidR="002514A1" w:rsidRPr="002C3523" w:rsidRDefault="002514A1" w:rsidP="002514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791" w:type="dxa"/>
          </w:tcPr>
          <w:p w:rsidR="002514A1" w:rsidRPr="00E82BB7" w:rsidRDefault="002514A1" w:rsidP="002514A1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rFonts w:eastAsia="Times New Roman"/>
                <w:sz w:val="22"/>
                <w:szCs w:val="22"/>
              </w:rPr>
              <w:t xml:space="preserve">На практических занятиях проводится обсуждение наиболее сложных вопросов изучаемого материала в целях углубления и закрепления знаний обучающихся, полученных ими на лекциях и в процессе самостоятельной работы над учебным материалом. Практические занятия сопровождаются докладами обучающихся, работой с пациентами в клинических отделениях (сбор анамнеза, осмотр, аускультация, перкуссия, пальпация). </w:t>
            </w:r>
          </w:p>
        </w:tc>
      </w:tr>
      <w:tr w:rsidR="002514A1" w:rsidRPr="00955F6F" w:rsidTr="002514A1">
        <w:trPr>
          <w:trHeight w:val="20"/>
        </w:trPr>
        <w:tc>
          <w:tcPr>
            <w:tcW w:w="1836" w:type="dxa"/>
          </w:tcPr>
          <w:p w:rsidR="002514A1" w:rsidRPr="002C3523" w:rsidRDefault="002514A1" w:rsidP="002514A1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7791" w:type="dxa"/>
          </w:tcPr>
          <w:p w:rsidR="002514A1" w:rsidRPr="00E82BB7" w:rsidRDefault="002514A1" w:rsidP="002514A1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Самостоятельная работа, проводимая под руководством преподавателей, предназначена для изучения нового материала, практического закрепления знаний и умений и обучения студентов индивидуальному выполнению задания. </w:t>
            </w:r>
          </w:p>
          <w:p w:rsidR="002514A1" w:rsidRPr="00E82BB7" w:rsidRDefault="002514A1" w:rsidP="002514A1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sz w:val="22"/>
                <w:szCs w:val="22"/>
              </w:rPr>
              <w:t xml:space="preserve"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вопросы; подготовка историй болезней, </w:t>
            </w:r>
            <w:r w:rsidRPr="00E82BB7">
              <w:rPr>
                <w:color w:val="000000" w:themeColor="text1"/>
                <w:sz w:val="22"/>
                <w:szCs w:val="22"/>
              </w:rPr>
              <w:t>докладов.</w:t>
            </w:r>
            <w:r w:rsidRPr="00E82BB7">
              <w:rPr>
                <w:sz w:val="22"/>
                <w:szCs w:val="22"/>
              </w:rPr>
              <w:t xml:space="preserve"> </w:t>
            </w:r>
          </w:p>
          <w:p w:rsidR="002514A1" w:rsidRPr="00E82BB7" w:rsidRDefault="002514A1" w:rsidP="002514A1">
            <w:pPr>
              <w:pStyle w:val="Default"/>
              <w:jc w:val="both"/>
              <w:rPr>
                <w:sz w:val="22"/>
                <w:szCs w:val="22"/>
              </w:rPr>
            </w:pPr>
            <w:r w:rsidRPr="00E82BB7">
              <w:rPr>
                <w:iCs/>
                <w:sz w:val="22"/>
                <w:szCs w:val="22"/>
              </w:rPr>
              <w:t>Подготовка истории болезни.</w:t>
            </w:r>
            <w:r w:rsidRPr="00E82BB7">
              <w:rPr>
                <w:sz w:val="22"/>
                <w:szCs w:val="22"/>
              </w:rPr>
              <w:t xml:space="preserve"> Ознакомиться со структурой и оформлением истории болезни. Обоснование клинического диагноза. Дифференциальный диагноз с использованием ссылок на </w:t>
            </w:r>
            <w:r w:rsidRPr="00E82BB7">
              <w:rPr>
                <w:color w:val="000000" w:themeColor="text1"/>
                <w:sz w:val="22"/>
                <w:szCs w:val="22"/>
              </w:rPr>
              <w:t>3 до 5 научных работ, изложение мнения авторов и своего суждения по выбранному вопросу; изложение основных аспектов проблемы.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6" w:name="_Toc5868846"/>
      <w:r w:rsidRPr="00955F6F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955F6F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35"/>
      <w:r w:rsidR="005C6B0F" w:rsidRPr="00955F6F">
        <w:rPr>
          <w:rFonts w:ascii="Times New Roman" w:hAnsi="Times New Roman"/>
          <w:sz w:val="22"/>
          <w:szCs w:val="22"/>
        </w:rPr>
        <w:t xml:space="preserve"> (модулю)</w:t>
      </w:r>
      <w:bookmarkEnd w:id="36"/>
    </w:p>
    <w:p w:rsidR="002E0B5E" w:rsidRPr="00955F6F" w:rsidRDefault="002E0B5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253716" w:rsidRPr="00955F6F" w:rsidTr="002514A1">
        <w:trPr>
          <w:trHeight w:val="227"/>
        </w:trPr>
        <w:tc>
          <w:tcPr>
            <w:tcW w:w="5000" w:type="pct"/>
            <w:vAlign w:val="bottom"/>
          </w:tcPr>
          <w:p w:rsidR="00253716" w:rsidRPr="00955F6F" w:rsidRDefault="00C43BB1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Информационные</w:t>
            </w:r>
            <w:r w:rsidR="00253716" w:rsidRPr="00955F6F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E32597" w:rsidRPr="00955F6F" w:rsidTr="002514A1">
        <w:trPr>
          <w:trHeight w:val="227"/>
        </w:trPr>
        <w:tc>
          <w:tcPr>
            <w:tcW w:w="5000" w:type="pct"/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Визуализированные лекции</w:t>
            </w:r>
          </w:p>
        </w:tc>
      </w:tr>
      <w:tr w:rsidR="00E32597" w:rsidRPr="00955F6F" w:rsidTr="002514A1">
        <w:trPr>
          <w:trHeight w:val="227"/>
        </w:trPr>
        <w:tc>
          <w:tcPr>
            <w:tcW w:w="5000" w:type="pct"/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Доступность конспектов лекций через сеть Интернет</w:t>
            </w:r>
          </w:p>
        </w:tc>
      </w:tr>
      <w:tr w:rsidR="00E32597" w:rsidRPr="00955F6F" w:rsidTr="002514A1">
        <w:trPr>
          <w:trHeight w:val="227"/>
        </w:trPr>
        <w:tc>
          <w:tcPr>
            <w:tcW w:w="5000" w:type="pct"/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Видеофильмы</w:t>
            </w:r>
          </w:p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Организация групповых дискуссий</w:t>
            </w:r>
          </w:p>
        </w:tc>
      </w:tr>
    </w:tbl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7" w:name="_Toc421786369"/>
      <w:bookmarkStart w:id="38" w:name="_Toc5868847"/>
      <w:r w:rsidRPr="00955F6F">
        <w:rPr>
          <w:sz w:val="22"/>
          <w:szCs w:val="22"/>
        </w:rPr>
        <w:t>Программное обеспечение</w:t>
      </w:r>
      <w:bookmarkEnd w:id="37"/>
      <w:bookmarkEnd w:id="38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74715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74715A" w:rsidRPr="00955F6F" w:rsidRDefault="0074715A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955F6F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764F48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834607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Standard 2012;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Remote Desktop Services CAL;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2008;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Windows Server 2003;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333333"/>
                <w:shd w:val="clear" w:color="auto" w:fill="FFFFFF"/>
                <w:lang w:val="en-US" w:eastAsia="ru-RU"/>
              </w:rPr>
              <w:t>The Document Foundation «LibreOffice»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Операционная система типового дистрибутива АИС ФССП России (GosLinux);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CentOS 7;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FreeBSD 12.0;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ALT Linux;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WEBSOFT WebTutor;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Moodle;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Office Standard 2010;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PostgreSQL;</w:t>
            </w:r>
          </w:p>
          <w:p w:rsidR="000E292A" w:rsidRPr="00360D21" w:rsidRDefault="00834607" w:rsidP="008346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Mongodb</w:t>
            </w:r>
          </w:p>
        </w:tc>
      </w:tr>
    </w:tbl>
    <w:p w:rsidR="00D624C6" w:rsidRPr="009C299E" w:rsidRDefault="00D624C6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9" w:name="_Toc431468456"/>
      <w:bookmarkStart w:id="40" w:name="_Toc5868848"/>
      <w:r w:rsidRPr="00955F6F">
        <w:rPr>
          <w:sz w:val="22"/>
          <w:szCs w:val="22"/>
        </w:rPr>
        <w:t xml:space="preserve">Информационные справочные </w:t>
      </w:r>
      <w:r w:rsidRPr="009C299E">
        <w:rPr>
          <w:sz w:val="22"/>
          <w:szCs w:val="22"/>
        </w:rPr>
        <w:t>системы</w:t>
      </w:r>
      <w:bookmarkEnd w:id="39"/>
      <w:bookmarkEnd w:id="40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D624C6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1С – Университет проф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ПАРУС Бюджет 8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GIMP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lang w:eastAsia="ru-RU"/>
              </w:rPr>
              <w:t>OpenShot</w:t>
            </w:r>
          </w:p>
          <w:p w:rsidR="00D624C6" w:rsidRPr="00955F6F" w:rsidRDefault="00834607" w:rsidP="0083460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Statistica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1" w:name="_Toc421786370"/>
      <w:bookmarkStart w:id="42" w:name="_Toc5868849"/>
      <w:r w:rsidRPr="00955F6F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955F6F">
        <w:rPr>
          <w:rFonts w:ascii="Times New Roman" w:hAnsi="Times New Roman"/>
          <w:sz w:val="22"/>
          <w:szCs w:val="22"/>
        </w:rPr>
        <w:t>ая</w:t>
      </w:r>
      <w:r w:rsidRPr="00955F6F">
        <w:rPr>
          <w:rFonts w:ascii="Times New Roman" w:hAnsi="Times New Roman"/>
          <w:sz w:val="22"/>
          <w:szCs w:val="22"/>
        </w:rPr>
        <w:t xml:space="preserve"> </w:t>
      </w:r>
      <w:bookmarkEnd w:id="41"/>
      <w:r w:rsidR="00F327E4" w:rsidRPr="00955F6F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292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955F6F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2931AA" w:rsidP="002514A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4533E">
              <w:rPr>
                <w:rFonts w:ascii="Times New Roman" w:hAnsi="Times New Roman"/>
                <w:sz w:val="24"/>
                <w:szCs w:val="24"/>
              </w:rPr>
              <w:t>Важнейшие социально-значимые инфекции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955F6F">
              <w:rPr>
                <w:sz w:val="22"/>
                <w:szCs w:val="22"/>
              </w:rPr>
              <w:t>:</w:t>
            </w:r>
            <w:r w:rsidR="00DD6614" w:rsidRPr="00955F6F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3" w:name="_Toc5868850"/>
      <w:r w:rsidRPr="00955F6F">
        <w:rPr>
          <w:sz w:val="22"/>
          <w:szCs w:val="22"/>
        </w:rPr>
        <w:t>Аудиторный фонд</w:t>
      </w:r>
      <w:bookmarkEnd w:id="43"/>
    </w:p>
    <w:p w:rsidR="00DD6614" w:rsidRPr="00955F6F" w:rsidRDefault="0094701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Аудиторный фонд </w:t>
      </w:r>
      <w:r w:rsidR="00305D7B" w:rsidRPr="00955F6F">
        <w:rPr>
          <w:sz w:val="22"/>
          <w:szCs w:val="22"/>
        </w:rPr>
        <w:t xml:space="preserve">для проведения аудиторных занятий включает </w:t>
      </w:r>
      <w:r w:rsidR="00104B27" w:rsidRPr="00955F6F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лекционного типа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семинарского типа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групповых и индивидуальных консультаций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учебные аудитории для проведения текущего контроля и промежуточной аттестации</w:t>
            </w:r>
          </w:p>
        </w:tc>
      </w:tr>
      <w:tr w:rsidR="00104B27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104B27" w:rsidRPr="00955F6F" w:rsidRDefault="00104B27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 xml:space="preserve">Назначение </w:t>
            </w:r>
            <w:r w:rsidR="00747C05"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помещений</w:t>
            </w:r>
          </w:p>
        </w:tc>
      </w:tr>
    </w:tbl>
    <w:p w:rsidR="00972BCE" w:rsidRPr="00955F6F" w:rsidRDefault="00972BCE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955F6F">
        <w:rPr>
          <w:sz w:val="22"/>
          <w:szCs w:val="22"/>
        </w:rPr>
        <w:t>Аудиторный</w:t>
      </w:r>
      <w:r w:rsidRPr="00955F6F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86DF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955F6F" w:rsidRDefault="00D86DF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955F6F" w:rsidRDefault="004510AB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955F6F" w:rsidRDefault="00D86DF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20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A5CE9" w:rsidRPr="00955F6F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828"/>
      </w:tblGrid>
      <w:tr w:rsidR="00705E62" w:rsidRPr="00955F6F" w:rsidTr="00ED2A51">
        <w:trPr>
          <w:trHeight w:val="20"/>
        </w:trPr>
        <w:tc>
          <w:tcPr>
            <w:tcW w:w="415" w:type="pct"/>
            <w:vAlign w:val="center"/>
          </w:tcPr>
          <w:p w:rsidR="00705E62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585" w:type="pct"/>
            <w:vAlign w:val="center"/>
          </w:tcPr>
          <w:p w:rsidR="00705E62" w:rsidRPr="00955F6F" w:rsidRDefault="005717A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Местонахождения а</w:t>
            </w:r>
            <w:r w:rsidR="000F716E" w:rsidRPr="00955F6F">
              <w:rPr>
                <w:rFonts w:ascii="Times New Roman" w:hAnsi="Times New Roman"/>
              </w:rPr>
              <w:t>удиторн</w:t>
            </w:r>
            <w:r w:rsidRPr="00955F6F">
              <w:rPr>
                <w:rFonts w:ascii="Times New Roman" w:hAnsi="Times New Roman"/>
              </w:rPr>
              <w:t>ого</w:t>
            </w:r>
            <w:r w:rsidR="000F716E" w:rsidRPr="00955F6F">
              <w:rPr>
                <w:rFonts w:ascii="Times New Roman" w:hAnsi="Times New Roman"/>
              </w:rPr>
              <w:t xml:space="preserve"> фонд</w:t>
            </w:r>
            <w:r w:rsidRPr="00955F6F">
              <w:rPr>
                <w:rFonts w:ascii="Times New Roman" w:hAnsi="Times New Roman"/>
              </w:rPr>
              <w:t>а</w:t>
            </w:r>
          </w:p>
        </w:tc>
      </w:tr>
      <w:tr w:rsidR="00070DD7" w:rsidRPr="00955F6F" w:rsidTr="00ED2A51">
        <w:trPr>
          <w:trHeight w:val="20"/>
        </w:trPr>
        <w:tc>
          <w:tcPr>
            <w:tcW w:w="415" w:type="pct"/>
          </w:tcPr>
          <w:p w:rsidR="00070DD7" w:rsidRPr="00955F6F" w:rsidRDefault="00070DD7" w:rsidP="00955F6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585" w:type="pct"/>
          </w:tcPr>
          <w:p w:rsidR="00070DD7" w:rsidRPr="002C3523" w:rsidRDefault="00070DD7" w:rsidP="000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8-ая улица Соколиной горы, дом 15.</w:t>
            </w:r>
            <w:r>
              <w:rPr>
                <w:rFonts w:ascii="Times New Roman" w:hAnsi="Times New Roman"/>
              </w:rPr>
              <w:t xml:space="preserve"> </w:t>
            </w:r>
            <w:r w:rsidRPr="002C3523">
              <w:rPr>
                <w:rFonts w:ascii="Times New Roman" w:hAnsi="Times New Roman"/>
              </w:rPr>
              <w:t>Клиническая база – ГБУЗ ИКБ №2 ДЗМ, ауд. 1-13</w:t>
            </w:r>
          </w:p>
        </w:tc>
      </w:tr>
      <w:tr w:rsidR="00070DD7" w:rsidRPr="00955F6F" w:rsidTr="00ED2A51">
        <w:trPr>
          <w:trHeight w:val="20"/>
        </w:trPr>
        <w:tc>
          <w:tcPr>
            <w:tcW w:w="415" w:type="pct"/>
          </w:tcPr>
          <w:p w:rsidR="00070DD7" w:rsidRPr="00955F6F" w:rsidRDefault="00070DD7" w:rsidP="00955F6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585" w:type="pct"/>
          </w:tcPr>
          <w:p w:rsidR="00070DD7" w:rsidRPr="002C3523" w:rsidRDefault="00070DD7" w:rsidP="000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ул. Бориса Жигуленкова, дом 23. Теоретический корпус МГМСУ, ауд. 39, 40</w:t>
            </w:r>
            <w:r>
              <w:rPr>
                <w:rFonts w:ascii="Times New Roman" w:hAnsi="Times New Roman"/>
              </w:rPr>
              <w:t>,41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4" w:name="_Toc5868851"/>
      <w:r w:rsidRPr="00955F6F">
        <w:rPr>
          <w:sz w:val="22"/>
          <w:szCs w:val="22"/>
        </w:rPr>
        <w:t>Материально-технический фонд</w:t>
      </w:r>
      <w:bookmarkEnd w:id="44"/>
    </w:p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Для проведения занятий лекционного типа предлагаются: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наборы учебно-наглядных пособий, обеспечивающие тематические иллюстрации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D4749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97B78" w:rsidRPr="00955F6F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955F6F" w:rsidRDefault="00397B78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DD7" w:rsidRPr="002C3523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      </w:r>
          </w:p>
        </w:tc>
      </w:tr>
      <w:tr w:rsidR="00397B78" w:rsidRPr="00955F6F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955F6F" w:rsidRDefault="00397B78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955F6F">
        <w:rPr>
          <w:sz w:val="22"/>
          <w:szCs w:val="22"/>
        </w:rPr>
        <w:t>включа</w:t>
      </w:r>
      <w:r w:rsidRPr="00955F6F">
        <w:rPr>
          <w:sz w:val="22"/>
          <w:szCs w:val="22"/>
        </w:rPr>
        <w:t>ю</w:t>
      </w:r>
      <w:r w:rsidR="00D86DF5" w:rsidRPr="00955F6F">
        <w:rPr>
          <w:sz w:val="22"/>
          <w:szCs w:val="22"/>
        </w:rPr>
        <w:t xml:space="preserve">т в себя </w:t>
      </w:r>
      <w:r w:rsidRPr="00955F6F">
        <w:rPr>
          <w:sz w:val="22"/>
          <w:szCs w:val="22"/>
        </w:rPr>
        <w:t>следующее.</w:t>
      </w:r>
    </w:p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21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397B78" w:rsidRPr="00955F6F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955F6F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506"/>
        <w:gridCol w:w="6608"/>
      </w:tblGrid>
      <w:tr w:rsidR="00706C54" w:rsidRPr="00955F6F" w:rsidTr="002514A1">
        <w:trPr>
          <w:trHeight w:val="20"/>
        </w:trPr>
        <w:tc>
          <w:tcPr>
            <w:tcW w:w="266" w:type="pct"/>
            <w:shd w:val="clear" w:color="auto" w:fill="auto"/>
            <w:vAlign w:val="center"/>
          </w:tcPr>
          <w:p w:rsidR="00706C54" w:rsidRPr="00955F6F" w:rsidRDefault="00FF6C14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706C54" w:rsidRPr="00955F6F" w:rsidRDefault="0094701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Наименование темы </w:t>
            </w:r>
            <w:r w:rsidR="008A7479" w:rsidRPr="00955F6F">
              <w:rPr>
                <w:sz w:val="22"/>
                <w:szCs w:val="22"/>
              </w:rPr>
              <w:t>занятия</w:t>
            </w:r>
          </w:p>
        </w:tc>
        <w:tc>
          <w:tcPr>
            <w:tcW w:w="3432" w:type="pct"/>
            <w:shd w:val="clear" w:color="auto" w:fill="auto"/>
            <w:vAlign w:val="center"/>
          </w:tcPr>
          <w:p w:rsidR="00706C54" w:rsidRPr="00955F6F" w:rsidRDefault="00706C54" w:rsidP="00FB30C3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Оборудовани</w:t>
            </w:r>
            <w:r w:rsidR="00CA5CE9" w:rsidRPr="00955F6F">
              <w:rPr>
                <w:sz w:val="22"/>
                <w:szCs w:val="22"/>
              </w:rPr>
              <w:t>е</w:t>
            </w:r>
          </w:p>
        </w:tc>
      </w:tr>
      <w:tr w:rsidR="002931AA" w:rsidRPr="00955F6F" w:rsidTr="002931AA">
        <w:trPr>
          <w:trHeight w:val="20"/>
        </w:trPr>
        <w:tc>
          <w:tcPr>
            <w:tcW w:w="266" w:type="pct"/>
            <w:shd w:val="clear" w:color="auto" w:fill="auto"/>
          </w:tcPr>
          <w:p w:rsidR="002931AA" w:rsidRPr="00955F6F" w:rsidRDefault="002931AA" w:rsidP="002931AA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</w:tcPr>
          <w:p w:rsidR="002931AA" w:rsidRPr="00E91675" w:rsidRDefault="00E91675" w:rsidP="002931A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91675">
              <w:rPr>
                <w:sz w:val="22"/>
                <w:szCs w:val="22"/>
                <w:lang w:eastAsia="en-US"/>
              </w:rPr>
              <w:t>Важнейшие социально-значимые инфекции</w:t>
            </w:r>
          </w:p>
        </w:tc>
        <w:tc>
          <w:tcPr>
            <w:tcW w:w="3432" w:type="pct"/>
            <w:shd w:val="clear" w:color="auto" w:fill="auto"/>
          </w:tcPr>
          <w:p w:rsidR="002931AA" w:rsidRPr="002C3523" w:rsidRDefault="002931AA" w:rsidP="00ED2A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 xml:space="preserve">Мультимедийный комплекс: Компьютер с программным обеспечением, Проектор </w:t>
            </w:r>
            <w:r w:rsidRPr="002C3523">
              <w:rPr>
                <w:rFonts w:ascii="Times New Roman" w:hAnsi="Times New Roman"/>
                <w:lang w:val="en-US"/>
              </w:rPr>
              <w:t>Acer</w:t>
            </w:r>
            <w:r w:rsidRPr="002C35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Специализированное оборудование,</w:t>
            </w:r>
          </w:p>
          <w:p w:rsidR="002931AA" w:rsidRPr="002C3523" w:rsidRDefault="002931AA" w:rsidP="00ED2A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Телевизор, флэш-карта с видеофильмами</w:t>
            </w:r>
            <w:r>
              <w:rPr>
                <w:rFonts w:ascii="Times New Roman" w:hAnsi="Times New Roman"/>
              </w:rPr>
              <w:t>,</w:t>
            </w:r>
          </w:p>
          <w:p w:rsidR="002931AA" w:rsidRPr="002C3523" w:rsidRDefault="002931AA" w:rsidP="00ED2A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Расходные материалы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5" w:name="_Toc5868852"/>
      <w:r w:rsidRPr="00955F6F">
        <w:rPr>
          <w:sz w:val="22"/>
          <w:szCs w:val="22"/>
        </w:rPr>
        <w:t>Библиотечный фонд</w:t>
      </w:r>
      <w:bookmarkEnd w:id="45"/>
    </w:p>
    <w:p w:rsidR="00DD6614" w:rsidRPr="00955F6F" w:rsidRDefault="0038761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Дисциплина (модуль) </w:t>
      </w:r>
      <w:r w:rsidR="005717A5" w:rsidRPr="00955F6F">
        <w:rPr>
          <w:sz w:val="22"/>
          <w:szCs w:val="22"/>
        </w:rPr>
        <w:t xml:space="preserve">обеспечена </w:t>
      </w:r>
      <w:r w:rsidR="00521DC6" w:rsidRPr="00955F6F">
        <w:rPr>
          <w:sz w:val="22"/>
          <w:szCs w:val="22"/>
        </w:rPr>
        <w:t xml:space="preserve">печатными изданиями </w:t>
      </w:r>
      <w:r w:rsidR="00C63475" w:rsidRPr="00955F6F">
        <w:rPr>
          <w:sz w:val="22"/>
          <w:szCs w:val="22"/>
        </w:rPr>
        <w:t>фундаментальной</w:t>
      </w:r>
      <w:r w:rsidR="00521DC6" w:rsidRPr="00955F6F">
        <w:rPr>
          <w:sz w:val="22"/>
          <w:szCs w:val="22"/>
        </w:rPr>
        <w:t xml:space="preserve"> библиотеки</w:t>
      </w:r>
      <w:r w:rsidR="005717A5" w:rsidRPr="00955F6F">
        <w:rPr>
          <w:sz w:val="22"/>
          <w:szCs w:val="22"/>
        </w:rPr>
        <w:t>, электронными изданиями электронно-библиотечной системы</w:t>
      </w:r>
      <w:r w:rsidR="00521DC6" w:rsidRPr="00955F6F">
        <w:rPr>
          <w:sz w:val="22"/>
          <w:szCs w:val="22"/>
        </w:rPr>
        <w:t xml:space="preserve"> и учебно-методической литературой кафедры</w:t>
      </w:r>
      <w:r w:rsidR="00DD6614" w:rsidRPr="00955F6F">
        <w:rPr>
          <w:sz w:val="22"/>
          <w:szCs w:val="22"/>
        </w:rPr>
        <w:t>.</w:t>
      </w:r>
    </w:p>
    <w:p w:rsidR="00856763" w:rsidRPr="00955F6F" w:rsidRDefault="0085676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902829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902829" w:rsidRPr="00955F6F">
        <w:rPr>
          <w:sz w:val="22"/>
          <w:szCs w:val="22"/>
          <w:vertAlign w:val="subscript"/>
        </w:rPr>
        <w:fldChar w:fldCharType="separate"/>
      </w:r>
      <w:r w:rsidR="002218EC">
        <w:rPr>
          <w:noProof/>
          <w:sz w:val="22"/>
          <w:szCs w:val="22"/>
          <w:vertAlign w:val="subscript"/>
        </w:rPr>
        <w:t>22</w:t>
      </w:r>
      <w:r w:rsidR="00902829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08"/>
        <w:gridCol w:w="8819"/>
      </w:tblGrid>
      <w:tr w:rsidR="00856763" w:rsidRPr="00955F6F" w:rsidTr="00ED2A51">
        <w:trPr>
          <w:trHeight w:val="301"/>
        </w:trPr>
        <w:tc>
          <w:tcPr>
            <w:tcW w:w="817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9036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 библиотечного фонда</w:t>
            </w:r>
          </w:p>
        </w:tc>
      </w:tr>
      <w:tr w:rsidR="00070DD7" w:rsidRPr="00955F6F" w:rsidTr="00ED2A51">
        <w:trPr>
          <w:trHeight w:val="57"/>
        </w:trPr>
        <w:tc>
          <w:tcPr>
            <w:tcW w:w="817" w:type="dxa"/>
          </w:tcPr>
          <w:p w:rsidR="00070DD7" w:rsidRPr="00955F6F" w:rsidRDefault="00070DD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36" w:type="dxa"/>
          </w:tcPr>
          <w:p w:rsidR="00070DD7" w:rsidRPr="002C3523" w:rsidRDefault="00070DD7" w:rsidP="00070DD7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Основная и дополнительная литература в библиотеке</w:t>
            </w:r>
          </w:p>
        </w:tc>
      </w:tr>
      <w:tr w:rsidR="00070DD7" w:rsidRPr="00955F6F" w:rsidTr="00ED2A51">
        <w:trPr>
          <w:trHeight w:val="57"/>
        </w:trPr>
        <w:tc>
          <w:tcPr>
            <w:tcW w:w="817" w:type="dxa"/>
          </w:tcPr>
          <w:p w:rsidR="00070DD7" w:rsidRPr="00955F6F" w:rsidRDefault="00070DD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36" w:type="dxa"/>
          </w:tcPr>
          <w:p w:rsidR="00070DD7" w:rsidRPr="002C3523" w:rsidRDefault="00070DD7" w:rsidP="00070DD7">
            <w:pPr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Pr="002C3523">
              <w:rPr>
                <w:rFonts w:ascii="Times New Roman" w:hAnsi="Times New Roman"/>
                <w:sz w:val="22"/>
                <w:szCs w:val="22"/>
                <w:lang w:val="en-US"/>
              </w:rPr>
              <w:t>-ресурсы</w:t>
            </w:r>
          </w:p>
        </w:tc>
      </w:tr>
      <w:tr w:rsidR="00070DD7" w:rsidRPr="00955F6F" w:rsidTr="00ED2A51">
        <w:trPr>
          <w:trHeight w:val="57"/>
        </w:trPr>
        <w:tc>
          <w:tcPr>
            <w:tcW w:w="817" w:type="dxa"/>
          </w:tcPr>
          <w:p w:rsidR="00070DD7" w:rsidRPr="00955F6F" w:rsidRDefault="00070DD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36" w:type="dxa"/>
          </w:tcPr>
          <w:p w:rsidR="00070DD7" w:rsidRPr="002C3523" w:rsidRDefault="00070DD7" w:rsidP="000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Периодические журналы</w:t>
            </w:r>
          </w:p>
        </w:tc>
      </w:tr>
    </w:tbl>
    <w:p w:rsidR="00856763" w:rsidRPr="00955F6F" w:rsidRDefault="00EA4CF3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6" w:name="_Toc5868853"/>
      <w:r w:rsidRPr="00955F6F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46"/>
    </w:p>
    <w:p w:rsidR="00D5214C" w:rsidRDefault="00D5214C" w:rsidP="00E74EAB">
      <w:pPr>
        <w:ind w:firstLine="709"/>
        <w:jc w:val="both"/>
        <w:rPr>
          <w:rFonts w:ascii="Times New Roman" w:hAnsi="Times New Roman"/>
        </w:rPr>
      </w:pPr>
      <w:bookmarkStart w:id="47" w:name="_Toc4348359"/>
      <w:bookmarkStart w:id="48" w:name="_Toc5352367"/>
      <w:r w:rsidRPr="00D5214C">
        <w:rPr>
          <w:rFonts w:ascii="Times New Roman" w:hAnsi="Times New Roman"/>
        </w:rPr>
        <w:t xml:space="preserve"> </w:t>
      </w:r>
      <w:bookmarkEnd w:id="47"/>
      <w:bookmarkEnd w:id="48"/>
    </w:p>
    <w:sectPr w:rsidR="00D5214C" w:rsidSect="00825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01" w:rsidRDefault="00D50401" w:rsidP="00617194">
      <w:pPr>
        <w:spacing w:after="0" w:line="240" w:lineRule="auto"/>
      </w:pPr>
      <w:r>
        <w:separator/>
      </w:r>
    </w:p>
  </w:endnote>
  <w:endnote w:type="continuationSeparator" w:id="0">
    <w:p w:rsidR="00D50401" w:rsidRDefault="00D50401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75" w:rsidRPr="00D624C6" w:rsidRDefault="00E91675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764F48">
      <w:rPr>
        <w:noProof/>
        <w:sz w:val="22"/>
        <w:szCs w:val="22"/>
      </w:rPr>
      <w:t>15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75" w:rsidRPr="00D624C6" w:rsidRDefault="00E91675" w:rsidP="00F0123E">
    <w:pPr>
      <w:pStyle w:val="af0"/>
      <w:jc w:val="center"/>
      <w:rPr>
        <w:sz w:val="22"/>
        <w:szCs w:val="22"/>
      </w:rPr>
    </w:pPr>
    <w:r w:rsidRPr="00D624C6">
      <w:rPr>
        <w:sz w:val="22"/>
        <w:szCs w:val="22"/>
      </w:rPr>
      <w:t>Москва 20</w:t>
    </w:r>
    <w:r>
      <w:rPr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01" w:rsidRDefault="00D50401" w:rsidP="00617194">
      <w:pPr>
        <w:spacing w:after="0" w:line="240" w:lineRule="auto"/>
      </w:pPr>
      <w:r>
        <w:separator/>
      </w:r>
    </w:p>
  </w:footnote>
  <w:footnote w:type="continuationSeparator" w:id="0">
    <w:p w:rsidR="00D50401" w:rsidRDefault="00D50401" w:rsidP="00617194">
      <w:pPr>
        <w:spacing w:after="0" w:line="240" w:lineRule="auto"/>
      </w:pPr>
      <w:r>
        <w:continuationSeparator/>
      </w:r>
    </w:p>
  </w:footnote>
  <w:footnote w:id="1">
    <w:p w:rsidR="00E91675" w:rsidRDefault="00E91675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E91675" w:rsidRDefault="00E91675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E91675" w:rsidRDefault="00E91675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75" w:rsidRPr="001738D4" w:rsidRDefault="00E91675" w:rsidP="00A47C6E">
    <w:pPr>
      <w:pStyle w:val="af3"/>
      <w:rPr>
        <w:i/>
        <w:sz w:val="22"/>
        <w:szCs w:val="22"/>
        <w:vertAlign w:val="superscript"/>
      </w:rPr>
    </w:pPr>
    <w:r>
      <w:rPr>
        <w:i/>
        <w:sz w:val="22"/>
        <w:szCs w:val="22"/>
        <w:vertAlign w:val="superscript"/>
      </w:rPr>
      <w:t>31.05.01 Лечебное дело Важнейшие социально-значимые инфекции</w:t>
    </w:r>
    <w:r w:rsidRPr="001738D4">
      <w:rPr>
        <w:i/>
        <w:sz w:val="22"/>
        <w:szCs w:val="22"/>
        <w:vertAlign w:val="superscri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1863A7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8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53C40"/>
    <w:multiLevelType w:val="multilevel"/>
    <w:tmpl w:val="45F8B6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26D48"/>
    <w:multiLevelType w:val="hybridMultilevel"/>
    <w:tmpl w:val="74BA8560"/>
    <w:lvl w:ilvl="0" w:tplc="CBAAC7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4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 w15:restartNumberingAfterBreak="0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0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</w:num>
  <w:num w:numId="7">
    <w:abstractNumId w:val="29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20"/>
  </w:num>
  <w:num w:numId="15">
    <w:abstractNumId w:val="19"/>
  </w:num>
  <w:num w:numId="16">
    <w:abstractNumId w:val="2"/>
  </w:num>
  <w:num w:numId="17">
    <w:abstractNumId w:val="28"/>
  </w:num>
  <w:num w:numId="18">
    <w:abstractNumId w:val="11"/>
  </w:num>
  <w:num w:numId="19">
    <w:abstractNumId w:val="17"/>
  </w:num>
  <w:num w:numId="20">
    <w:abstractNumId w:val="13"/>
  </w:num>
  <w:num w:numId="21">
    <w:abstractNumId w:val="24"/>
  </w:num>
  <w:num w:numId="22">
    <w:abstractNumId w:val="27"/>
  </w:num>
  <w:num w:numId="23">
    <w:abstractNumId w:val="21"/>
  </w:num>
  <w:num w:numId="24">
    <w:abstractNumId w:val="4"/>
  </w:num>
  <w:num w:numId="25">
    <w:abstractNumId w:val="7"/>
  </w:num>
  <w:num w:numId="26">
    <w:abstractNumId w:val="10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5"/>
  </w:num>
  <w:num w:numId="32">
    <w:abstractNumId w:val="29"/>
  </w:num>
  <w:num w:numId="33">
    <w:abstractNumId w:val="29"/>
  </w:num>
  <w:num w:numId="34">
    <w:abstractNumId w:val="29"/>
  </w:num>
  <w:num w:numId="35">
    <w:abstractNumId w:val="26"/>
  </w:num>
  <w:num w:numId="36">
    <w:abstractNumId w:val="0"/>
  </w:num>
  <w:num w:numId="37">
    <w:abstractNumId w:val="15"/>
  </w:num>
  <w:num w:numId="3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004DAE"/>
    <w:rsid w:val="00012267"/>
    <w:rsid w:val="00015FB7"/>
    <w:rsid w:val="000329EE"/>
    <w:rsid w:val="00035734"/>
    <w:rsid w:val="00040F52"/>
    <w:rsid w:val="00041AA8"/>
    <w:rsid w:val="000434D9"/>
    <w:rsid w:val="00045792"/>
    <w:rsid w:val="000458AE"/>
    <w:rsid w:val="00050EFA"/>
    <w:rsid w:val="00051B3F"/>
    <w:rsid w:val="00054F04"/>
    <w:rsid w:val="00057F9E"/>
    <w:rsid w:val="00062AA6"/>
    <w:rsid w:val="00064531"/>
    <w:rsid w:val="000667E0"/>
    <w:rsid w:val="00066F48"/>
    <w:rsid w:val="00067894"/>
    <w:rsid w:val="00070DD7"/>
    <w:rsid w:val="00070DF6"/>
    <w:rsid w:val="00071AC9"/>
    <w:rsid w:val="000721B6"/>
    <w:rsid w:val="00074A8F"/>
    <w:rsid w:val="0008444F"/>
    <w:rsid w:val="0008581F"/>
    <w:rsid w:val="00091AAB"/>
    <w:rsid w:val="0009390C"/>
    <w:rsid w:val="00094A1A"/>
    <w:rsid w:val="000A7A82"/>
    <w:rsid w:val="000B0DB9"/>
    <w:rsid w:val="000B226F"/>
    <w:rsid w:val="000C5011"/>
    <w:rsid w:val="000C5370"/>
    <w:rsid w:val="000C6ED5"/>
    <w:rsid w:val="000C703D"/>
    <w:rsid w:val="000C7091"/>
    <w:rsid w:val="000C779F"/>
    <w:rsid w:val="000D0D30"/>
    <w:rsid w:val="000D12F3"/>
    <w:rsid w:val="000E0EDE"/>
    <w:rsid w:val="000E1522"/>
    <w:rsid w:val="000E292A"/>
    <w:rsid w:val="000E5CA4"/>
    <w:rsid w:val="000E786B"/>
    <w:rsid w:val="000F131E"/>
    <w:rsid w:val="000F1B9A"/>
    <w:rsid w:val="000F57BD"/>
    <w:rsid w:val="000F6FAF"/>
    <w:rsid w:val="000F716E"/>
    <w:rsid w:val="0010005F"/>
    <w:rsid w:val="00104B27"/>
    <w:rsid w:val="001059D6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7129"/>
    <w:rsid w:val="00131E6D"/>
    <w:rsid w:val="00135905"/>
    <w:rsid w:val="001436F0"/>
    <w:rsid w:val="0014417A"/>
    <w:rsid w:val="0014491C"/>
    <w:rsid w:val="00150956"/>
    <w:rsid w:val="00150B67"/>
    <w:rsid w:val="00154C96"/>
    <w:rsid w:val="0015626A"/>
    <w:rsid w:val="00173800"/>
    <w:rsid w:val="001738D4"/>
    <w:rsid w:val="00173F59"/>
    <w:rsid w:val="00174008"/>
    <w:rsid w:val="00174AB7"/>
    <w:rsid w:val="00177397"/>
    <w:rsid w:val="00187ABA"/>
    <w:rsid w:val="0019164F"/>
    <w:rsid w:val="00196FE9"/>
    <w:rsid w:val="00197F45"/>
    <w:rsid w:val="001B0191"/>
    <w:rsid w:val="001B4FC9"/>
    <w:rsid w:val="001B644F"/>
    <w:rsid w:val="001B67E2"/>
    <w:rsid w:val="001C07F7"/>
    <w:rsid w:val="001C15F2"/>
    <w:rsid w:val="001C72DF"/>
    <w:rsid w:val="001C7483"/>
    <w:rsid w:val="001E3793"/>
    <w:rsid w:val="001E7594"/>
    <w:rsid w:val="001F14BC"/>
    <w:rsid w:val="00201290"/>
    <w:rsid w:val="00201394"/>
    <w:rsid w:val="002034EF"/>
    <w:rsid w:val="0020536A"/>
    <w:rsid w:val="00205387"/>
    <w:rsid w:val="00206D6E"/>
    <w:rsid w:val="00211382"/>
    <w:rsid w:val="00211E1E"/>
    <w:rsid w:val="002218EC"/>
    <w:rsid w:val="00237E55"/>
    <w:rsid w:val="00240404"/>
    <w:rsid w:val="00241C1C"/>
    <w:rsid w:val="0024277B"/>
    <w:rsid w:val="00244B62"/>
    <w:rsid w:val="002455E7"/>
    <w:rsid w:val="002514A1"/>
    <w:rsid w:val="00253716"/>
    <w:rsid w:val="00254784"/>
    <w:rsid w:val="00254A7C"/>
    <w:rsid w:val="00254E1D"/>
    <w:rsid w:val="00257403"/>
    <w:rsid w:val="00257DE6"/>
    <w:rsid w:val="00260683"/>
    <w:rsid w:val="00262F73"/>
    <w:rsid w:val="00263CD4"/>
    <w:rsid w:val="00270B93"/>
    <w:rsid w:val="00271F6C"/>
    <w:rsid w:val="00275314"/>
    <w:rsid w:val="0028075F"/>
    <w:rsid w:val="00281A67"/>
    <w:rsid w:val="0029198E"/>
    <w:rsid w:val="002931AA"/>
    <w:rsid w:val="00295BCE"/>
    <w:rsid w:val="00297D27"/>
    <w:rsid w:val="002A67FF"/>
    <w:rsid w:val="002A7352"/>
    <w:rsid w:val="002B0822"/>
    <w:rsid w:val="002B255B"/>
    <w:rsid w:val="002B7404"/>
    <w:rsid w:val="002C526B"/>
    <w:rsid w:val="002C5FB6"/>
    <w:rsid w:val="002D0A7D"/>
    <w:rsid w:val="002D3944"/>
    <w:rsid w:val="002D4B4C"/>
    <w:rsid w:val="002E0222"/>
    <w:rsid w:val="002E0B5E"/>
    <w:rsid w:val="002F2DDF"/>
    <w:rsid w:val="002F3E33"/>
    <w:rsid w:val="002F4228"/>
    <w:rsid w:val="00305D7B"/>
    <w:rsid w:val="00314D54"/>
    <w:rsid w:val="00316873"/>
    <w:rsid w:val="00320200"/>
    <w:rsid w:val="00323E33"/>
    <w:rsid w:val="00324B3B"/>
    <w:rsid w:val="003303C8"/>
    <w:rsid w:val="00333692"/>
    <w:rsid w:val="00337A98"/>
    <w:rsid w:val="00337C66"/>
    <w:rsid w:val="00341C1E"/>
    <w:rsid w:val="00342299"/>
    <w:rsid w:val="0034679D"/>
    <w:rsid w:val="0034717B"/>
    <w:rsid w:val="00351353"/>
    <w:rsid w:val="0035145D"/>
    <w:rsid w:val="00355935"/>
    <w:rsid w:val="003576AF"/>
    <w:rsid w:val="00360D21"/>
    <w:rsid w:val="00362978"/>
    <w:rsid w:val="003634C3"/>
    <w:rsid w:val="0036554B"/>
    <w:rsid w:val="003655E0"/>
    <w:rsid w:val="0038030C"/>
    <w:rsid w:val="00387618"/>
    <w:rsid w:val="003953A9"/>
    <w:rsid w:val="00396254"/>
    <w:rsid w:val="00396E40"/>
    <w:rsid w:val="00397567"/>
    <w:rsid w:val="00397B78"/>
    <w:rsid w:val="003B1D5B"/>
    <w:rsid w:val="003B3589"/>
    <w:rsid w:val="003C3458"/>
    <w:rsid w:val="003C4BEE"/>
    <w:rsid w:val="003D2BBD"/>
    <w:rsid w:val="003D43AB"/>
    <w:rsid w:val="003D73F9"/>
    <w:rsid w:val="003E13E9"/>
    <w:rsid w:val="003E2C4A"/>
    <w:rsid w:val="003F3FFD"/>
    <w:rsid w:val="0040612B"/>
    <w:rsid w:val="00412A11"/>
    <w:rsid w:val="004136CF"/>
    <w:rsid w:val="00413939"/>
    <w:rsid w:val="00415324"/>
    <w:rsid w:val="004171F7"/>
    <w:rsid w:val="00417D10"/>
    <w:rsid w:val="00425322"/>
    <w:rsid w:val="00426D30"/>
    <w:rsid w:val="004371AD"/>
    <w:rsid w:val="004379D8"/>
    <w:rsid w:val="00441783"/>
    <w:rsid w:val="0044405E"/>
    <w:rsid w:val="004510AB"/>
    <w:rsid w:val="00467F7D"/>
    <w:rsid w:val="004707D6"/>
    <w:rsid w:val="0047216F"/>
    <w:rsid w:val="004736D1"/>
    <w:rsid w:val="004750F0"/>
    <w:rsid w:val="004750FC"/>
    <w:rsid w:val="0048263E"/>
    <w:rsid w:val="00484B8C"/>
    <w:rsid w:val="00487278"/>
    <w:rsid w:val="004A2FCC"/>
    <w:rsid w:val="004B0A01"/>
    <w:rsid w:val="004B1FF9"/>
    <w:rsid w:val="004C2903"/>
    <w:rsid w:val="004C5D39"/>
    <w:rsid w:val="004C6E91"/>
    <w:rsid w:val="004C7B39"/>
    <w:rsid w:val="004D16E9"/>
    <w:rsid w:val="004D65EF"/>
    <w:rsid w:val="004D7676"/>
    <w:rsid w:val="004E2123"/>
    <w:rsid w:val="004E6A5F"/>
    <w:rsid w:val="004F3BAA"/>
    <w:rsid w:val="004F5739"/>
    <w:rsid w:val="004F7F82"/>
    <w:rsid w:val="005033CB"/>
    <w:rsid w:val="00506FE1"/>
    <w:rsid w:val="0051008E"/>
    <w:rsid w:val="005138BA"/>
    <w:rsid w:val="0051482E"/>
    <w:rsid w:val="00521DC6"/>
    <w:rsid w:val="00524AA1"/>
    <w:rsid w:val="0053336B"/>
    <w:rsid w:val="00533ABF"/>
    <w:rsid w:val="00537C3F"/>
    <w:rsid w:val="005429B3"/>
    <w:rsid w:val="00543304"/>
    <w:rsid w:val="005527A8"/>
    <w:rsid w:val="00554257"/>
    <w:rsid w:val="00555625"/>
    <w:rsid w:val="00560408"/>
    <w:rsid w:val="00562EDC"/>
    <w:rsid w:val="00564A70"/>
    <w:rsid w:val="00566D51"/>
    <w:rsid w:val="005673A9"/>
    <w:rsid w:val="005717A5"/>
    <w:rsid w:val="00571D20"/>
    <w:rsid w:val="00572221"/>
    <w:rsid w:val="005724F6"/>
    <w:rsid w:val="00576451"/>
    <w:rsid w:val="00583978"/>
    <w:rsid w:val="0058586B"/>
    <w:rsid w:val="005A27D9"/>
    <w:rsid w:val="005B423F"/>
    <w:rsid w:val="005B4669"/>
    <w:rsid w:val="005B4A41"/>
    <w:rsid w:val="005B6BDE"/>
    <w:rsid w:val="005C1AA5"/>
    <w:rsid w:val="005C6B0F"/>
    <w:rsid w:val="005D028C"/>
    <w:rsid w:val="005E4174"/>
    <w:rsid w:val="0060041B"/>
    <w:rsid w:val="0060090D"/>
    <w:rsid w:val="00601DF7"/>
    <w:rsid w:val="00612E21"/>
    <w:rsid w:val="00614776"/>
    <w:rsid w:val="0061496E"/>
    <w:rsid w:val="00617194"/>
    <w:rsid w:val="00617CC1"/>
    <w:rsid w:val="00624974"/>
    <w:rsid w:val="00625F5C"/>
    <w:rsid w:val="00632F41"/>
    <w:rsid w:val="006332A4"/>
    <w:rsid w:val="00633907"/>
    <w:rsid w:val="00642E8E"/>
    <w:rsid w:val="0064355D"/>
    <w:rsid w:val="00645D32"/>
    <w:rsid w:val="00647961"/>
    <w:rsid w:val="00647DDB"/>
    <w:rsid w:val="00651560"/>
    <w:rsid w:val="00652083"/>
    <w:rsid w:val="00653962"/>
    <w:rsid w:val="00654534"/>
    <w:rsid w:val="006549FF"/>
    <w:rsid w:val="00657C40"/>
    <w:rsid w:val="00660C23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471"/>
    <w:rsid w:val="006947DA"/>
    <w:rsid w:val="006A2397"/>
    <w:rsid w:val="006A5CBD"/>
    <w:rsid w:val="006A7E36"/>
    <w:rsid w:val="006B358C"/>
    <w:rsid w:val="006B5472"/>
    <w:rsid w:val="006B71F1"/>
    <w:rsid w:val="006C1B70"/>
    <w:rsid w:val="006C4B8B"/>
    <w:rsid w:val="006D56BA"/>
    <w:rsid w:val="006D629A"/>
    <w:rsid w:val="006E137F"/>
    <w:rsid w:val="006E1893"/>
    <w:rsid w:val="006E41A4"/>
    <w:rsid w:val="00700F45"/>
    <w:rsid w:val="0070439D"/>
    <w:rsid w:val="00705E62"/>
    <w:rsid w:val="00706A17"/>
    <w:rsid w:val="00706C54"/>
    <w:rsid w:val="00706E1B"/>
    <w:rsid w:val="007106B4"/>
    <w:rsid w:val="00713EB5"/>
    <w:rsid w:val="007160FF"/>
    <w:rsid w:val="00726CC4"/>
    <w:rsid w:val="00726CD3"/>
    <w:rsid w:val="007327EA"/>
    <w:rsid w:val="007369FB"/>
    <w:rsid w:val="0074715A"/>
    <w:rsid w:val="00747C05"/>
    <w:rsid w:val="00747E6C"/>
    <w:rsid w:val="00756E4C"/>
    <w:rsid w:val="00764F48"/>
    <w:rsid w:val="007663E6"/>
    <w:rsid w:val="00773691"/>
    <w:rsid w:val="007739A4"/>
    <w:rsid w:val="00784ECC"/>
    <w:rsid w:val="00791D49"/>
    <w:rsid w:val="007A1496"/>
    <w:rsid w:val="007A195B"/>
    <w:rsid w:val="007A2BD2"/>
    <w:rsid w:val="007A527B"/>
    <w:rsid w:val="007B0836"/>
    <w:rsid w:val="007B26D7"/>
    <w:rsid w:val="007B2B5B"/>
    <w:rsid w:val="007B3C30"/>
    <w:rsid w:val="007C1F9A"/>
    <w:rsid w:val="007C396C"/>
    <w:rsid w:val="007C4D0E"/>
    <w:rsid w:val="007D1A5F"/>
    <w:rsid w:val="007D51FE"/>
    <w:rsid w:val="007E397D"/>
    <w:rsid w:val="007E6AA1"/>
    <w:rsid w:val="007E777A"/>
    <w:rsid w:val="007F45B0"/>
    <w:rsid w:val="0080189C"/>
    <w:rsid w:val="00804D78"/>
    <w:rsid w:val="0081002B"/>
    <w:rsid w:val="0081695D"/>
    <w:rsid w:val="00822045"/>
    <w:rsid w:val="00825B93"/>
    <w:rsid w:val="00825DCC"/>
    <w:rsid w:val="00832FF4"/>
    <w:rsid w:val="00834607"/>
    <w:rsid w:val="008425AB"/>
    <w:rsid w:val="00842DCC"/>
    <w:rsid w:val="00844A64"/>
    <w:rsid w:val="00852182"/>
    <w:rsid w:val="0085298E"/>
    <w:rsid w:val="00855B68"/>
    <w:rsid w:val="00856763"/>
    <w:rsid w:val="008665F4"/>
    <w:rsid w:val="008723DC"/>
    <w:rsid w:val="00887874"/>
    <w:rsid w:val="008A159B"/>
    <w:rsid w:val="008A17DA"/>
    <w:rsid w:val="008A2B12"/>
    <w:rsid w:val="008A7479"/>
    <w:rsid w:val="008B0BD4"/>
    <w:rsid w:val="008B4FB4"/>
    <w:rsid w:val="008C165F"/>
    <w:rsid w:val="008C2833"/>
    <w:rsid w:val="008C6D7F"/>
    <w:rsid w:val="008C7557"/>
    <w:rsid w:val="008D09E6"/>
    <w:rsid w:val="008D0D11"/>
    <w:rsid w:val="008D163B"/>
    <w:rsid w:val="008D3264"/>
    <w:rsid w:val="008D35EA"/>
    <w:rsid w:val="008E43C3"/>
    <w:rsid w:val="008E521B"/>
    <w:rsid w:val="008F3944"/>
    <w:rsid w:val="008F5A7F"/>
    <w:rsid w:val="008F6C09"/>
    <w:rsid w:val="00900FDD"/>
    <w:rsid w:val="00902829"/>
    <w:rsid w:val="00903010"/>
    <w:rsid w:val="00906C56"/>
    <w:rsid w:val="0091574C"/>
    <w:rsid w:val="009177D9"/>
    <w:rsid w:val="00922343"/>
    <w:rsid w:val="009250E2"/>
    <w:rsid w:val="009265E0"/>
    <w:rsid w:val="0093412F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A660D"/>
    <w:rsid w:val="009B0A3A"/>
    <w:rsid w:val="009B2B0F"/>
    <w:rsid w:val="009B30A9"/>
    <w:rsid w:val="009B4828"/>
    <w:rsid w:val="009B4B49"/>
    <w:rsid w:val="009C138C"/>
    <w:rsid w:val="009C299E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15DD"/>
    <w:rsid w:val="009F77A4"/>
    <w:rsid w:val="009F7EB4"/>
    <w:rsid w:val="00A00D07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47C6E"/>
    <w:rsid w:val="00A50A72"/>
    <w:rsid w:val="00A5160D"/>
    <w:rsid w:val="00A607BF"/>
    <w:rsid w:val="00A652F0"/>
    <w:rsid w:val="00A6568D"/>
    <w:rsid w:val="00A70649"/>
    <w:rsid w:val="00A7486E"/>
    <w:rsid w:val="00A760E5"/>
    <w:rsid w:val="00A77C07"/>
    <w:rsid w:val="00A80434"/>
    <w:rsid w:val="00A83168"/>
    <w:rsid w:val="00A848FC"/>
    <w:rsid w:val="00A85BDC"/>
    <w:rsid w:val="00A95549"/>
    <w:rsid w:val="00AA080F"/>
    <w:rsid w:val="00AA2C61"/>
    <w:rsid w:val="00AB1FEC"/>
    <w:rsid w:val="00AB7C9E"/>
    <w:rsid w:val="00AC1EC2"/>
    <w:rsid w:val="00AC3DA2"/>
    <w:rsid w:val="00AE2785"/>
    <w:rsid w:val="00B055F6"/>
    <w:rsid w:val="00B06D30"/>
    <w:rsid w:val="00B1331E"/>
    <w:rsid w:val="00B20627"/>
    <w:rsid w:val="00B20666"/>
    <w:rsid w:val="00B2115A"/>
    <w:rsid w:val="00B22410"/>
    <w:rsid w:val="00B2445A"/>
    <w:rsid w:val="00B26259"/>
    <w:rsid w:val="00B263EE"/>
    <w:rsid w:val="00B3087C"/>
    <w:rsid w:val="00B335DA"/>
    <w:rsid w:val="00B3663C"/>
    <w:rsid w:val="00B40458"/>
    <w:rsid w:val="00B4426B"/>
    <w:rsid w:val="00B467B7"/>
    <w:rsid w:val="00B5569F"/>
    <w:rsid w:val="00B60D84"/>
    <w:rsid w:val="00B63836"/>
    <w:rsid w:val="00B66EE2"/>
    <w:rsid w:val="00B7364C"/>
    <w:rsid w:val="00B761D5"/>
    <w:rsid w:val="00B81B65"/>
    <w:rsid w:val="00B844A2"/>
    <w:rsid w:val="00B8788A"/>
    <w:rsid w:val="00B92008"/>
    <w:rsid w:val="00B922B1"/>
    <w:rsid w:val="00B93EC2"/>
    <w:rsid w:val="00BA1CF8"/>
    <w:rsid w:val="00BA5D83"/>
    <w:rsid w:val="00BA5E10"/>
    <w:rsid w:val="00BB1770"/>
    <w:rsid w:val="00BB1F72"/>
    <w:rsid w:val="00BB62A9"/>
    <w:rsid w:val="00BC06B8"/>
    <w:rsid w:val="00BC361C"/>
    <w:rsid w:val="00BC515F"/>
    <w:rsid w:val="00BD0027"/>
    <w:rsid w:val="00BD57FC"/>
    <w:rsid w:val="00BD7C70"/>
    <w:rsid w:val="00BE50EA"/>
    <w:rsid w:val="00BE77CF"/>
    <w:rsid w:val="00C10199"/>
    <w:rsid w:val="00C12C5A"/>
    <w:rsid w:val="00C15330"/>
    <w:rsid w:val="00C16C9C"/>
    <w:rsid w:val="00C2005E"/>
    <w:rsid w:val="00C26028"/>
    <w:rsid w:val="00C27042"/>
    <w:rsid w:val="00C30A54"/>
    <w:rsid w:val="00C34354"/>
    <w:rsid w:val="00C3545B"/>
    <w:rsid w:val="00C35858"/>
    <w:rsid w:val="00C36C4F"/>
    <w:rsid w:val="00C43BB1"/>
    <w:rsid w:val="00C45B30"/>
    <w:rsid w:val="00C4688D"/>
    <w:rsid w:val="00C50B23"/>
    <w:rsid w:val="00C50EE3"/>
    <w:rsid w:val="00C50EED"/>
    <w:rsid w:val="00C529F1"/>
    <w:rsid w:val="00C532D7"/>
    <w:rsid w:val="00C53ACF"/>
    <w:rsid w:val="00C575A6"/>
    <w:rsid w:val="00C60C2C"/>
    <w:rsid w:val="00C62E60"/>
    <w:rsid w:val="00C63475"/>
    <w:rsid w:val="00C640F7"/>
    <w:rsid w:val="00C67F5F"/>
    <w:rsid w:val="00C7264B"/>
    <w:rsid w:val="00C7436F"/>
    <w:rsid w:val="00C76DC9"/>
    <w:rsid w:val="00C80286"/>
    <w:rsid w:val="00C80F64"/>
    <w:rsid w:val="00C820F0"/>
    <w:rsid w:val="00C90DA1"/>
    <w:rsid w:val="00C913F3"/>
    <w:rsid w:val="00CA04B3"/>
    <w:rsid w:val="00CA5CE9"/>
    <w:rsid w:val="00CA6200"/>
    <w:rsid w:val="00CB071E"/>
    <w:rsid w:val="00CB2B17"/>
    <w:rsid w:val="00CB4F37"/>
    <w:rsid w:val="00CE30BC"/>
    <w:rsid w:val="00CE6470"/>
    <w:rsid w:val="00CF3CFD"/>
    <w:rsid w:val="00CF6BC4"/>
    <w:rsid w:val="00D01291"/>
    <w:rsid w:val="00D04BA7"/>
    <w:rsid w:val="00D071EC"/>
    <w:rsid w:val="00D079A2"/>
    <w:rsid w:val="00D07F5E"/>
    <w:rsid w:val="00D16D98"/>
    <w:rsid w:val="00D2283D"/>
    <w:rsid w:val="00D3432C"/>
    <w:rsid w:val="00D35253"/>
    <w:rsid w:val="00D4386E"/>
    <w:rsid w:val="00D471BD"/>
    <w:rsid w:val="00D47495"/>
    <w:rsid w:val="00D47C1F"/>
    <w:rsid w:val="00D50401"/>
    <w:rsid w:val="00D50938"/>
    <w:rsid w:val="00D51AB3"/>
    <w:rsid w:val="00D5214C"/>
    <w:rsid w:val="00D5307D"/>
    <w:rsid w:val="00D57B50"/>
    <w:rsid w:val="00D624C6"/>
    <w:rsid w:val="00D627F1"/>
    <w:rsid w:val="00D64446"/>
    <w:rsid w:val="00D66E02"/>
    <w:rsid w:val="00D71025"/>
    <w:rsid w:val="00D72D7B"/>
    <w:rsid w:val="00D73C2C"/>
    <w:rsid w:val="00D82415"/>
    <w:rsid w:val="00D86DF5"/>
    <w:rsid w:val="00D87721"/>
    <w:rsid w:val="00D909BE"/>
    <w:rsid w:val="00D909F1"/>
    <w:rsid w:val="00D91228"/>
    <w:rsid w:val="00DA30A9"/>
    <w:rsid w:val="00DA63C2"/>
    <w:rsid w:val="00DA726A"/>
    <w:rsid w:val="00DA76CD"/>
    <w:rsid w:val="00DB1B0A"/>
    <w:rsid w:val="00DB4887"/>
    <w:rsid w:val="00DB51E0"/>
    <w:rsid w:val="00DC0067"/>
    <w:rsid w:val="00DD1D6B"/>
    <w:rsid w:val="00DD2DA4"/>
    <w:rsid w:val="00DD310F"/>
    <w:rsid w:val="00DD6614"/>
    <w:rsid w:val="00DE1812"/>
    <w:rsid w:val="00DE4581"/>
    <w:rsid w:val="00DF02DC"/>
    <w:rsid w:val="00DF1123"/>
    <w:rsid w:val="00DF28BD"/>
    <w:rsid w:val="00DF74C3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32597"/>
    <w:rsid w:val="00E36588"/>
    <w:rsid w:val="00E366B7"/>
    <w:rsid w:val="00E41F4F"/>
    <w:rsid w:val="00E43D21"/>
    <w:rsid w:val="00E47A26"/>
    <w:rsid w:val="00E5087E"/>
    <w:rsid w:val="00E50D6F"/>
    <w:rsid w:val="00E51B4D"/>
    <w:rsid w:val="00E612A5"/>
    <w:rsid w:val="00E63164"/>
    <w:rsid w:val="00E64D20"/>
    <w:rsid w:val="00E65B03"/>
    <w:rsid w:val="00E716FA"/>
    <w:rsid w:val="00E74EAB"/>
    <w:rsid w:val="00E7624C"/>
    <w:rsid w:val="00E77DDF"/>
    <w:rsid w:val="00E84495"/>
    <w:rsid w:val="00E85DC8"/>
    <w:rsid w:val="00E86362"/>
    <w:rsid w:val="00E87AC6"/>
    <w:rsid w:val="00E9130B"/>
    <w:rsid w:val="00E91675"/>
    <w:rsid w:val="00EA02A9"/>
    <w:rsid w:val="00EA0A4F"/>
    <w:rsid w:val="00EA0D3F"/>
    <w:rsid w:val="00EA4CF3"/>
    <w:rsid w:val="00EB38F5"/>
    <w:rsid w:val="00EB3F40"/>
    <w:rsid w:val="00EC03E6"/>
    <w:rsid w:val="00EC5D40"/>
    <w:rsid w:val="00EC66ED"/>
    <w:rsid w:val="00ED18FB"/>
    <w:rsid w:val="00ED2A51"/>
    <w:rsid w:val="00ED6EF6"/>
    <w:rsid w:val="00EE0163"/>
    <w:rsid w:val="00EE1A2F"/>
    <w:rsid w:val="00EE70DA"/>
    <w:rsid w:val="00EE7418"/>
    <w:rsid w:val="00EF280E"/>
    <w:rsid w:val="00EF6F69"/>
    <w:rsid w:val="00F0123E"/>
    <w:rsid w:val="00F06394"/>
    <w:rsid w:val="00F126C0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E"/>
    <w:rsid w:val="00F453C1"/>
    <w:rsid w:val="00F524BF"/>
    <w:rsid w:val="00F549E4"/>
    <w:rsid w:val="00F63803"/>
    <w:rsid w:val="00F64222"/>
    <w:rsid w:val="00F64E98"/>
    <w:rsid w:val="00F64F41"/>
    <w:rsid w:val="00F6503C"/>
    <w:rsid w:val="00F66FAD"/>
    <w:rsid w:val="00F719DB"/>
    <w:rsid w:val="00F723AC"/>
    <w:rsid w:val="00F82B50"/>
    <w:rsid w:val="00F86FF9"/>
    <w:rsid w:val="00F87157"/>
    <w:rsid w:val="00F910A7"/>
    <w:rsid w:val="00F9237E"/>
    <w:rsid w:val="00F92F8D"/>
    <w:rsid w:val="00F9306C"/>
    <w:rsid w:val="00F96F12"/>
    <w:rsid w:val="00FA2F3C"/>
    <w:rsid w:val="00FB2844"/>
    <w:rsid w:val="00FB291A"/>
    <w:rsid w:val="00FB2F69"/>
    <w:rsid w:val="00FB30C3"/>
    <w:rsid w:val="00FC10F6"/>
    <w:rsid w:val="00FC66D9"/>
    <w:rsid w:val="00FC6CA4"/>
    <w:rsid w:val="00FC6FC0"/>
    <w:rsid w:val="00FD40C1"/>
    <w:rsid w:val="00FE4A5E"/>
    <w:rsid w:val="00FE7B96"/>
    <w:rsid w:val="00FF1683"/>
    <w:rsid w:val="00FF6003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9D8FA-0437-4D21-991F-3462EAD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1">
    <w:name w:val="heading 3"/>
    <w:basedOn w:val="a0"/>
    <w:next w:val="a0"/>
    <w:link w:val="32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2">
    <w:name w:val="Заголовок 3 Знак"/>
    <w:basedOn w:val="a1"/>
    <w:link w:val="31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Normal1"/>
    <w:link w:val="35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6">
    <w:name w:val="Заголовок 3 с нумерацией"/>
    <w:basedOn w:val="31"/>
    <w:link w:val="37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7">
    <w:name w:val="Заголовок 3 с нумерацией Знак"/>
    <w:basedOn w:val="32"/>
    <w:link w:val="36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0">
    <w:name w:val="Заголовок 3 док с нумерацией"/>
    <w:basedOn w:val="2"/>
    <w:link w:val="38"/>
    <w:rsid w:val="000E292A"/>
    <w:pPr>
      <w:numPr>
        <w:ilvl w:val="2"/>
      </w:numPr>
    </w:pPr>
    <w:rPr>
      <w:sz w:val="24"/>
    </w:rPr>
  </w:style>
  <w:style w:type="character" w:customStyle="1" w:styleId="38">
    <w:name w:val="Заголовок 3 док с нумерацией Знак"/>
    <w:basedOn w:val="24"/>
    <w:link w:val="30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1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2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32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otxt33">
    <w:name w:val="logo_txt_33"/>
    <w:basedOn w:val="a1"/>
    <w:rsid w:val="009177D9"/>
    <w:rPr>
      <w:rFonts w:ascii="Cambria" w:hAnsi="Cambria" w:hint="default"/>
      <w:b/>
      <w:bCs/>
      <w:color w:val="999999"/>
      <w:sz w:val="18"/>
      <w:szCs w:val="18"/>
    </w:rPr>
  </w:style>
  <w:style w:type="character" w:customStyle="1" w:styleId="value14">
    <w:name w:val="value14"/>
    <w:basedOn w:val="a1"/>
    <w:rsid w:val="009177D9"/>
    <w:rPr>
      <w:sz w:val="22"/>
      <w:szCs w:val="22"/>
    </w:rPr>
  </w:style>
  <w:style w:type="paragraph" w:styleId="25">
    <w:name w:val="Body Text Indent 2"/>
    <w:basedOn w:val="a0"/>
    <w:link w:val="26"/>
    <w:uiPriority w:val="99"/>
    <w:semiHidden/>
    <w:unhideWhenUsed/>
    <w:rsid w:val="002606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260683"/>
    <w:rPr>
      <w:rFonts w:ascii="Calibri" w:eastAsia="Calibri" w:hAnsi="Calibri" w:cs="Times New Roman"/>
    </w:rPr>
  </w:style>
  <w:style w:type="paragraph" w:styleId="27">
    <w:name w:val="List 2"/>
    <w:basedOn w:val="a0"/>
    <w:uiPriority w:val="99"/>
    <w:unhideWhenUsed/>
    <w:rsid w:val="00260683"/>
    <w:pPr>
      <w:ind w:left="566" w:hanging="283"/>
      <w:contextualSpacing/>
    </w:pPr>
  </w:style>
  <w:style w:type="paragraph" w:styleId="3">
    <w:name w:val="List Bullet 3"/>
    <w:basedOn w:val="a0"/>
    <w:semiHidden/>
    <w:rsid w:val="00260683"/>
    <w:pPr>
      <w:numPr>
        <w:numId w:val="36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R2">
    <w:name w:val="FR2"/>
    <w:rsid w:val="0026068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Сетка таблицы2"/>
    <w:basedOn w:val="a2"/>
    <w:next w:val="afa"/>
    <w:uiPriority w:val="99"/>
    <w:rsid w:val="00BE7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/book/ISBN9785970435847.html" TargetMode="External"/><Relationship Id="rId18" Type="http://schemas.openxmlformats.org/officeDocument/2006/relationships/hyperlink" Target="http://ihtika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28771.html" TargetMode="External"/><Relationship Id="rId17" Type="http://schemas.openxmlformats.org/officeDocument/2006/relationships/hyperlink" Target="http://www.aonb.ru/iatp/guide/library.html" TargetMode="External"/><Relationship Id="rId25" Type="http://schemas.openxmlformats.org/officeDocument/2006/relationships/hyperlink" Target="http://www.cochranelibrar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8221.html" TargetMode="External"/><Relationship Id="rId20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1658.html" TargetMode="External"/><Relationship Id="rId23" Type="http://schemas.openxmlformats.org/officeDocument/2006/relationships/hyperlink" Target="http://obrnadzor.g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iberary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tudmedlib.ru/book/ISBN9785970436219.html" TargetMode="External"/><Relationship Id="rId22" Type="http://schemas.openxmlformats.org/officeDocument/2006/relationships/hyperlink" Target="http://www.europeana.eu/portal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FFC6-2776-48EA-B67D-48D6B23B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0</TotalTime>
  <Pages>1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2019-06-26T06:38:00Z</cp:lastPrinted>
  <dcterms:created xsi:type="dcterms:W3CDTF">2021-12-17T10:45:00Z</dcterms:created>
  <dcterms:modified xsi:type="dcterms:W3CDTF">2021-12-17T10:45:00Z</dcterms:modified>
</cp:coreProperties>
</file>